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B807A" w14:textId="0C75B539" w:rsidR="009375B8" w:rsidRDefault="009375B8"/>
    <w:p w14:paraId="1AB60840" w14:textId="54675019" w:rsidR="00C778BC" w:rsidRPr="00C778BC" w:rsidRDefault="00C778BC" w:rsidP="00C778BC"/>
    <w:p w14:paraId="1A78A88D" w14:textId="21E6D80E" w:rsidR="00C778BC" w:rsidRPr="00C778BC" w:rsidRDefault="00C778BC" w:rsidP="00C778BC"/>
    <w:p w14:paraId="2FFB58B8" w14:textId="58875732" w:rsidR="00C778BC" w:rsidRPr="00C778BC" w:rsidRDefault="00C778BC" w:rsidP="00C778BC"/>
    <w:p w14:paraId="5B28F686" w14:textId="4D8658F5" w:rsidR="00C778BC" w:rsidRPr="00C778BC" w:rsidRDefault="00C778BC" w:rsidP="00C778BC"/>
    <w:p w14:paraId="2C675C62" w14:textId="2222A2B7" w:rsidR="009C67A6" w:rsidRDefault="004F0B65" w:rsidP="009C67A6">
      <w:pPr>
        <w:spacing w:line="276" w:lineRule="auto"/>
        <w:jc w:val="center"/>
        <w:rPr>
          <w:rFonts w:ascii="Montserrat" w:hAnsi="Montserrat"/>
          <w:b/>
          <w:bCs/>
          <w:color w:val="3B3838" w:themeColor="background2" w:themeShade="40"/>
          <w:sz w:val="56"/>
          <w:szCs w:val="56"/>
          <w:lang w:val="es-ES"/>
        </w:rPr>
      </w:pPr>
      <w:r>
        <w:rPr>
          <w:rFonts w:ascii="Montserrat" w:hAnsi="Montserrat"/>
          <w:b/>
          <w:bCs/>
          <w:color w:val="3B3838" w:themeColor="background2" w:themeShade="40"/>
          <w:sz w:val="56"/>
          <w:szCs w:val="56"/>
          <w:lang w:val="es-ES"/>
        </w:rPr>
        <w:t>MANUAL DE ORGANIZACIÓN</w:t>
      </w:r>
    </w:p>
    <w:p w14:paraId="25C9099E" w14:textId="1DB5D1AE" w:rsidR="004F0B65" w:rsidRPr="009C67A6" w:rsidRDefault="004F0B65" w:rsidP="009C67A6">
      <w:pPr>
        <w:spacing w:line="276" w:lineRule="auto"/>
        <w:jc w:val="center"/>
        <w:rPr>
          <w:rFonts w:ascii="Montserrat" w:hAnsi="Montserrat"/>
          <w:b/>
          <w:bCs/>
          <w:color w:val="3B3838" w:themeColor="background2" w:themeShade="40"/>
          <w:sz w:val="56"/>
          <w:szCs w:val="56"/>
          <w:lang w:val="es-ES"/>
        </w:rPr>
      </w:pPr>
      <w:r>
        <w:rPr>
          <w:rFonts w:ascii="Montserrat" w:hAnsi="Montserrat"/>
          <w:b/>
          <w:bCs/>
          <w:color w:val="3B3838" w:themeColor="background2" w:themeShade="40"/>
          <w:sz w:val="56"/>
          <w:szCs w:val="56"/>
          <w:lang w:val="es-ES"/>
        </w:rPr>
        <w:t>DE LA COORDINACIÓN DE</w:t>
      </w:r>
    </w:p>
    <w:p w14:paraId="144FDFDD" w14:textId="6339CCDC" w:rsidR="009C67A6" w:rsidRDefault="009C67A6" w:rsidP="009C67A6">
      <w:pPr>
        <w:spacing w:line="276" w:lineRule="auto"/>
        <w:jc w:val="center"/>
        <w:rPr>
          <w:rFonts w:ascii="Montserrat" w:hAnsi="Montserrat"/>
          <w:b/>
          <w:bCs/>
          <w:color w:val="3B3838" w:themeColor="background2" w:themeShade="40"/>
          <w:sz w:val="56"/>
          <w:szCs w:val="56"/>
          <w:lang w:val="es-ES"/>
        </w:rPr>
      </w:pPr>
      <w:r w:rsidRPr="009C67A6">
        <w:rPr>
          <w:rFonts w:ascii="Montserrat" w:hAnsi="Montserrat"/>
          <w:b/>
          <w:bCs/>
          <w:color w:val="3B3838" w:themeColor="background2" w:themeShade="40"/>
          <w:sz w:val="56"/>
          <w:szCs w:val="56"/>
          <w:lang w:val="es-ES"/>
        </w:rPr>
        <w:t>COMUNICACIÓN SOCIAL</w:t>
      </w:r>
    </w:p>
    <w:p w14:paraId="3B750D28" w14:textId="21259034" w:rsidR="004F0B65" w:rsidRPr="009C67A6" w:rsidRDefault="004F0B65" w:rsidP="009C67A6">
      <w:pPr>
        <w:spacing w:line="276" w:lineRule="auto"/>
        <w:jc w:val="center"/>
        <w:rPr>
          <w:rFonts w:ascii="Montserrat" w:hAnsi="Montserrat"/>
          <w:b/>
          <w:bCs/>
          <w:color w:val="3B3838" w:themeColor="background2" w:themeShade="40"/>
          <w:sz w:val="56"/>
          <w:szCs w:val="56"/>
          <w:lang w:val="es-ES"/>
        </w:rPr>
      </w:pPr>
      <w:r>
        <w:rPr>
          <w:rFonts w:ascii="Montserrat" w:hAnsi="Montserrat"/>
          <w:b/>
          <w:bCs/>
          <w:color w:val="3B3838" w:themeColor="background2" w:themeShade="40"/>
          <w:sz w:val="56"/>
          <w:szCs w:val="56"/>
          <w:lang w:val="es-ES"/>
        </w:rPr>
        <w:t>DEL AYUNTAMIENTO DE LUVIANOS</w:t>
      </w:r>
    </w:p>
    <w:p w14:paraId="574BE6F8" w14:textId="64B0B917" w:rsidR="009C67A6" w:rsidRPr="009C67A6" w:rsidRDefault="009C67A6" w:rsidP="009C67A6">
      <w:pPr>
        <w:spacing w:line="276" w:lineRule="auto"/>
        <w:jc w:val="center"/>
        <w:rPr>
          <w:rFonts w:ascii="Montserrat" w:hAnsi="Montserrat"/>
          <w:b/>
          <w:bCs/>
          <w:color w:val="3B3838" w:themeColor="background2" w:themeShade="40"/>
          <w:sz w:val="56"/>
          <w:szCs w:val="56"/>
          <w:lang w:val="es-ES"/>
        </w:rPr>
      </w:pPr>
      <w:r w:rsidRPr="009C67A6">
        <w:rPr>
          <w:rFonts w:ascii="Montserrat" w:hAnsi="Montserrat"/>
          <w:b/>
          <w:bCs/>
          <w:color w:val="3B3838" w:themeColor="background2" w:themeShade="40"/>
          <w:sz w:val="56"/>
          <w:szCs w:val="56"/>
          <w:lang w:val="es-ES"/>
        </w:rPr>
        <w:t>2025</w:t>
      </w:r>
      <w:r w:rsidR="004F0B65">
        <w:rPr>
          <w:rFonts w:ascii="Montserrat" w:hAnsi="Montserrat"/>
          <w:b/>
          <w:bCs/>
          <w:color w:val="3B3838" w:themeColor="background2" w:themeShade="40"/>
          <w:sz w:val="56"/>
          <w:szCs w:val="56"/>
          <w:lang w:val="es-ES"/>
        </w:rPr>
        <w:t>-2027</w:t>
      </w:r>
    </w:p>
    <w:p w14:paraId="360F8685" w14:textId="4AAC6BB9" w:rsidR="00C778BC" w:rsidRPr="00C778BC" w:rsidRDefault="00C778BC" w:rsidP="00C778BC"/>
    <w:p w14:paraId="6E71F99C" w14:textId="476ECDE7" w:rsidR="00123A8A" w:rsidRDefault="00542F88" w:rsidP="00123A8A">
      <w:r>
        <w:br w:type="page"/>
      </w:r>
    </w:p>
    <w:sdt>
      <w:sdtPr>
        <w:rPr>
          <w:lang w:val="es-ES"/>
        </w:rPr>
        <w:id w:val="7964599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0A3BF407" w14:textId="5E7FA9D3" w:rsidR="00123A8A" w:rsidRDefault="00123A8A">
          <w:pPr>
            <w:pStyle w:val="TtuloTDC"/>
            <w:rPr>
              <w:rFonts w:ascii="Montserrat" w:hAnsi="Montserrat"/>
              <w:b/>
              <w:color w:val="A22242"/>
              <w:sz w:val="44"/>
              <w:lang w:val="es-ES"/>
            </w:rPr>
          </w:pPr>
          <w:r w:rsidRPr="00123A8A">
            <w:rPr>
              <w:rFonts w:ascii="Montserrat" w:hAnsi="Montserrat"/>
              <w:b/>
              <w:color w:val="A22242"/>
              <w:sz w:val="44"/>
              <w:lang w:val="es-ES"/>
            </w:rPr>
            <w:t>Índice</w:t>
          </w:r>
        </w:p>
        <w:p w14:paraId="62A2E07D" w14:textId="764A7B52" w:rsidR="00123A8A" w:rsidRDefault="00123A8A" w:rsidP="00123A8A">
          <w:pPr>
            <w:rPr>
              <w:lang w:val="es-ES" w:eastAsia="es-MX"/>
            </w:rPr>
          </w:pPr>
        </w:p>
        <w:p w14:paraId="2269FEFD" w14:textId="77777777" w:rsidR="00123A8A" w:rsidRPr="00123A8A" w:rsidRDefault="00123A8A" w:rsidP="00123A8A">
          <w:pPr>
            <w:rPr>
              <w:lang w:val="es-ES" w:eastAsia="es-MX"/>
            </w:rPr>
          </w:pPr>
        </w:p>
        <w:p w14:paraId="5502FCD0" w14:textId="30BBFD55" w:rsidR="00123A8A" w:rsidRDefault="00123A8A">
          <w:pPr>
            <w:pStyle w:val="TDC1"/>
            <w:tabs>
              <w:tab w:val="right" w:leader="dot" w:pos="8828"/>
            </w:tabs>
            <w:rPr>
              <w:noProof/>
            </w:rPr>
          </w:pPr>
          <w:r>
            <w:fldChar w:fldCharType="begin"/>
          </w:r>
          <w:r>
            <w:instrText xml:space="preserve"> TOC \o "1-3" \h \z \u </w:instrText>
          </w:r>
          <w:r>
            <w:fldChar w:fldCharType="separate"/>
          </w:r>
          <w:hyperlink w:anchor="_Toc190691194" w:history="1">
            <w:r w:rsidRPr="00B3754F">
              <w:rPr>
                <w:rStyle w:val="Hipervnculo"/>
                <w:noProof/>
              </w:rPr>
              <w:t>PRESENTACIÓN</w:t>
            </w:r>
            <w:r>
              <w:rPr>
                <w:noProof/>
                <w:webHidden/>
              </w:rPr>
              <w:tab/>
            </w:r>
            <w:r>
              <w:rPr>
                <w:noProof/>
                <w:webHidden/>
              </w:rPr>
              <w:fldChar w:fldCharType="begin"/>
            </w:r>
            <w:r>
              <w:rPr>
                <w:noProof/>
                <w:webHidden/>
              </w:rPr>
              <w:instrText xml:space="preserve"> PAGEREF _Toc190691194 \h </w:instrText>
            </w:r>
            <w:r>
              <w:rPr>
                <w:noProof/>
                <w:webHidden/>
              </w:rPr>
            </w:r>
            <w:r>
              <w:rPr>
                <w:noProof/>
                <w:webHidden/>
              </w:rPr>
              <w:fldChar w:fldCharType="separate"/>
            </w:r>
            <w:r>
              <w:rPr>
                <w:noProof/>
                <w:webHidden/>
              </w:rPr>
              <w:t>2</w:t>
            </w:r>
            <w:r>
              <w:rPr>
                <w:noProof/>
                <w:webHidden/>
              </w:rPr>
              <w:fldChar w:fldCharType="end"/>
            </w:r>
          </w:hyperlink>
        </w:p>
        <w:p w14:paraId="6EA987F5" w14:textId="121D8AFA" w:rsidR="00123A8A" w:rsidRDefault="00123A8A">
          <w:pPr>
            <w:pStyle w:val="TDC1"/>
            <w:tabs>
              <w:tab w:val="right" w:leader="dot" w:pos="8828"/>
            </w:tabs>
            <w:rPr>
              <w:noProof/>
            </w:rPr>
          </w:pPr>
          <w:hyperlink w:anchor="_Toc190691195" w:history="1">
            <w:r w:rsidRPr="00B3754F">
              <w:rPr>
                <w:rStyle w:val="Hipervnculo"/>
                <w:noProof/>
              </w:rPr>
              <w:t>ANTECEDENTES</w:t>
            </w:r>
            <w:r>
              <w:rPr>
                <w:noProof/>
                <w:webHidden/>
              </w:rPr>
              <w:tab/>
            </w:r>
            <w:r>
              <w:rPr>
                <w:noProof/>
                <w:webHidden/>
              </w:rPr>
              <w:fldChar w:fldCharType="begin"/>
            </w:r>
            <w:r>
              <w:rPr>
                <w:noProof/>
                <w:webHidden/>
              </w:rPr>
              <w:instrText xml:space="preserve"> PAGEREF _Toc190691195 \h </w:instrText>
            </w:r>
            <w:r>
              <w:rPr>
                <w:noProof/>
                <w:webHidden/>
              </w:rPr>
            </w:r>
            <w:r>
              <w:rPr>
                <w:noProof/>
                <w:webHidden/>
              </w:rPr>
              <w:fldChar w:fldCharType="separate"/>
            </w:r>
            <w:r>
              <w:rPr>
                <w:noProof/>
                <w:webHidden/>
              </w:rPr>
              <w:t>3</w:t>
            </w:r>
            <w:r>
              <w:rPr>
                <w:noProof/>
                <w:webHidden/>
              </w:rPr>
              <w:fldChar w:fldCharType="end"/>
            </w:r>
          </w:hyperlink>
        </w:p>
        <w:p w14:paraId="78D1BE62" w14:textId="1CCB1517" w:rsidR="00123A8A" w:rsidRDefault="00123A8A">
          <w:pPr>
            <w:pStyle w:val="TDC1"/>
            <w:tabs>
              <w:tab w:val="right" w:leader="dot" w:pos="8828"/>
            </w:tabs>
            <w:rPr>
              <w:noProof/>
            </w:rPr>
          </w:pPr>
          <w:hyperlink w:anchor="_Toc190691196" w:history="1">
            <w:r w:rsidRPr="00B3754F">
              <w:rPr>
                <w:rStyle w:val="Hipervnculo"/>
                <w:noProof/>
              </w:rPr>
              <w:t>MARCO JURÍDICO</w:t>
            </w:r>
            <w:r>
              <w:rPr>
                <w:noProof/>
                <w:webHidden/>
              </w:rPr>
              <w:tab/>
            </w:r>
            <w:r>
              <w:rPr>
                <w:noProof/>
                <w:webHidden/>
              </w:rPr>
              <w:fldChar w:fldCharType="begin"/>
            </w:r>
            <w:r>
              <w:rPr>
                <w:noProof/>
                <w:webHidden/>
              </w:rPr>
              <w:instrText xml:space="preserve"> PAGEREF _Toc190691196 \h </w:instrText>
            </w:r>
            <w:r>
              <w:rPr>
                <w:noProof/>
                <w:webHidden/>
              </w:rPr>
            </w:r>
            <w:r>
              <w:rPr>
                <w:noProof/>
                <w:webHidden/>
              </w:rPr>
              <w:fldChar w:fldCharType="separate"/>
            </w:r>
            <w:r>
              <w:rPr>
                <w:noProof/>
                <w:webHidden/>
              </w:rPr>
              <w:t>3</w:t>
            </w:r>
            <w:r>
              <w:rPr>
                <w:noProof/>
                <w:webHidden/>
              </w:rPr>
              <w:fldChar w:fldCharType="end"/>
            </w:r>
          </w:hyperlink>
        </w:p>
        <w:p w14:paraId="2181A386" w14:textId="6BBCBFC6" w:rsidR="00123A8A" w:rsidRDefault="00123A8A">
          <w:pPr>
            <w:pStyle w:val="TDC1"/>
            <w:tabs>
              <w:tab w:val="right" w:leader="dot" w:pos="8828"/>
            </w:tabs>
            <w:rPr>
              <w:noProof/>
            </w:rPr>
          </w:pPr>
          <w:hyperlink w:anchor="_Toc190691197" w:history="1">
            <w:r w:rsidRPr="00B3754F">
              <w:rPr>
                <w:rStyle w:val="Hipervnculo"/>
                <w:noProof/>
              </w:rPr>
              <w:t>FUNCIONES Y ATRIBUCIONES</w:t>
            </w:r>
            <w:r>
              <w:rPr>
                <w:noProof/>
                <w:webHidden/>
              </w:rPr>
              <w:tab/>
            </w:r>
            <w:r>
              <w:rPr>
                <w:noProof/>
                <w:webHidden/>
              </w:rPr>
              <w:fldChar w:fldCharType="begin"/>
            </w:r>
            <w:r>
              <w:rPr>
                <w:noProof/>
                <w:webHidden/>
              </w:rPr>
              <w:instrText xml:space="preserve"> PAGEREF _Toc190691197 \h </w:instrText>
            </w:r>
            <w:r>
              <w:rPr>
                <w:noProof/>
                <w:webHidden/>
              </w:rPr>
            </w:r>
            <w:r>
              <w:rPr>
                <w:noProof/>
                <w:webHidden/>
              </w:rPr>
              <w:fldChar w:fldCharType="separate"/>
            </w:r>
            <w:r>
              <w:rPr>
                <w:noProof/>
                <w:webHidden/>
              </w:rPr>
              <w:t>4</w:t>
            </w:r>
            <w:r>
              <w:rPr>
                <w:noProof/>
                <w:webHidden/>
              </w:rPr>
              <w:fldChar w:fldCharType="end"/>
            </w:r>
          </w:hyperlink>
        </w:p>
        <w:p w14:paraId="056B1124" w14:textId="7ACA8AFE" w:rsidR="00123A8A" w:rsidRDefault="00123A8A">
          <w:pPr>
            <w:pStyle w:val="TDC1"/>
            <w:tabs>
              <w:tab w:val="right" w:leader="dot" w:pos="8828"/>
            </w:tabs>
            <w:rPr>
              <w:noProof/>
            </w:rPr>
          </w:pPr>
          <w:hyperlink w:anchor="_Toc190691198" w:history="1">
            <w:r w:rsidRPr="00B3754F">
              <w:rPr>
                <w:rStyle w:val="Hipervnculo"/>
                <w:noProof/>
              </w:rPr>
              <w:t>OBJETO SOCIAL, VISIÓN Y VALORES ORGANIZACIONALES</w:t>
            </w:r>
            <w:r>
              <w:rPr>
                <w:noProof/>
                <w:webHidden/>
              </w:rPr>
              <w:tab/>
            </w:r>
            <w:r>
              <w:rPr>
                <w:noProof/>
                <w:webHidden/>
              </w:rPr>
              <w:fldChar w:fldCharType="begin"/>
            </w:r>
            <w:r>
              <w:rPr>
                <w:noProof/>
                <w:webHidden/>
              </w:rPr>
              <w:instrText xml:space="preserve"> PAGEREF _Toc190691198 \h </w:instrText>
            </w:r>
            <w:r>
              <w:rPr>
                <w:noProof/>
                <w:webHidden/>
              </w:rPr>
            </w:r>
            <w:r>
              <w:rPr>
                <w:noProof/>
                <w:webHidden/>
              </w:rPr>
              <w:fldChar w:fldCharType="separate"/>
            </w:r>
            <w:r>
              <w:rPr>
                <w:noProof/>
                <w:webHidden/>
              </w:rPr>
              <w:t>5</w:t>
            </w:r>
            <w:r>
              <w:rPr>
                <w:noProof/>
                <w:webHidden/>
              </w:rPr>
              <w:fldChar w:fldCharType="end"/>
            </w:r>
          </w:hyperlink>
        </w:p>
        <w:p w14:paraId="777D5429" w14:textId="5E702365" w:rsidR="00123A8A" w:rsidRDefault="00123A8A">
          <w:pPr>
            <w:pStyle w:val="TDC1"/>
            <w:tabs>
              <w:tab w:val="right" w:leader="dot" w:pos="8828"/>
            </w:tabs>
            <w:rPr>
              <w:noProof/>
            </w:rPr>
          </w:pPr>
          <w:hyperlink w:anchor="_Toc190691199" w:history="1">
            <w:r w:rsidRPr="00B3754F">
              <w:rPr>
                <w:rStyle w:val="Hipervnculo"/>
                <w:noProof/>
              </w:rPr>
              <w:t>CODIFICACIÓN ESTRUCTURAL</w:t>
            </w:r>
            <w:r>
              <w:rPr>
                <w:noProof/>
                <w:webHidden/>
              </w:rPr>
              <w:tab/>
            </w:r>
            <w:r>
              <w:rPr>
                <w:noProof/>
                <w:webHidden/>
              </w:rPr>
              <w:fldChar w:fldCharType="begin"/>
            </w:r>
            <w:r>
              <w:rPr>
                <w:noProof/>
                <w:webHidden/>
              </w:rPr>
              <w:instrText xml:space="preserve"> PAGEREF _Toc190691199 \h </w:instrText>
            </w:r>
            <w:r>
              <w:rPr>
                <w:noProof/>
                <w:webHidden/>
              </w:rPr>
            </w:r>
            <w:r>
              <w:rPr>
                <w:noProof/>
                <w:webHidden/>
              </w:rPr>
              <w:fldChar w:fldCharType="separate"/>
            </w:r>
            <w:r>
              <w:rPr>
                <w:noProof/>
                <w:webHidden/>
              </w:rPr>
              <w:t>6</w:t>
            </w:r>
            <w:r>
              <w:rPr>
                <w:noProof/>
                <w:webHidden/>
              </w:rPr>
              <w:fldChar w:fldCharType="end"/>
            </w:r>
          </w:hyperlink>
        </w:p>
        <w:p w14:paraId="1E12B10B" w14:textId="32ED642C" w:rsidR="00123A8A" w:rsidRDefault="00123A8A">
          <w:pPr>
            <w:pStyle w:val="TDC1"/>
            <w:tabs>
              <w:tab w:val="right" w:leader="dot" w:pos="8828"/>
            </w:tabs>
            <w:rPr>
              <w:noProof/>
            </w:rPr>
          </w:pPr>
          <w:hyperlink w:anchor="_Toc190691200" w:history="1">
            <w:r w:rsidRPr="00B3754F">
              <w:rPr>
                <w:rStyle w:val="Hipervnculo"/>
                <w:noProof/>
              </w:rPr>
              <w:t>ORGANIGRAMA</w:t>
            </w:r>
            <w:r>
              <w:rPr>
                <w:noProof/>
                <w:webHidden/>
              </w:rPr>
              <w:tab/>
            </w:r>
            <w:r>
              <w:rPr>
                <w:noProof/>
                <w:webHidden/>
              </w:rPr>
              <w:fldChar w:fldCharType="begin"/>
            </w:r>
            <w:r>
              <w:rPr>
                <w:noProof/>
                <w:webHidden/>
              </w:rPr>
              <w:instrText xml:space="preserve"> PAGEREF _Toc190691200 \h </w:instrText>
            </w:r>
            <w:r>
              <w:rPr>
                <w:noProof/>
                <w:webHidden/>
              </w:rPr>
            </w:r>
            <w:r>
              <w:rPr>
                <w:noProof/>
                <w:webHidden/>
              </w:rPr>
              <w:fldChar w:fldCharType="separate"/>
            </w:r>
            <w:r>
              <w:rPr>
                <w:noProof/>
                <w:webHidden/>
              </w:rPr>
              <w:t>6</w:t>
            </w:r>
            <w:r>
              <w:rPr>
                <w:noProof/>
                <w:webHidden/>
              </w:rPr>
              <w:fldChar w:fldCharType="end"/>
            </w:r>
          </w:hyperlink>
        </w:p>
        <w:p w14:paraId="4E1EA81F" w14:textId="249D3F4E" w:rsidR="00123A8A" w:rsidRDefault="00123A8A">
          <w:pPr>
            <w:pStyle w:val="TDC1"/>
            <w:tabs>
              <w:tab w:val="right" w:leader="dot" w:pos="8828"/>
            </w:tabs>
            <w:rPr>
              <w:noProof/>
            </w:rPr>
          </w:pPr>
          <w:hyperlink w:anchor="_Toc190691201" w:history="1">
            <w:r w:rsidRPr="00B3754F">
              <w:rPr>
                <w:rStyle w:val="Hipervnculo"/>
                <w:noProof/>
              </w:rPr>
              <w:t>OBJETIVO Y FUNCIONES</w:t>
            </w:r>
            <w:r>
              <w:rPr>
                <w:noProof/>
                <w:webHidden/>
              </w:rPr>
              <w:tab/>
            </w:r>
            <w:r>
              <w:rPr>
                <w:noProof/>
                <w:webHidden/>
              </w:rPr>
              <w:fldChar w:fldCharType="begin"/>
            </w:r>
            <w:r>
              <w:rPr>
                <w:noProof/>
                <w:webHidden/>
              </w:rPr>
              <w:instrText xml:space="preserve"> PAGEREF _Toc190691201 \h </w:instrText>
            </w:r>
            <w:r>
              <w:rPr>
                <w:noProof/>
                <w:webHidden/>
              </w:rPr>
            </w:r>
            <w:r>
              <w:rPr>
                <w:noProof/>
                <w:webHidden/>
              </w:rPr>
              <w:fldChar w:fldCharType="separate"/>
            </w:r>
            <w:r>
              <w:rPr>
                <w:noProof/>
                <w:webHidden/>
              </w:rPr>
              <w:t>7</w:t>
            </w:r>
            <w:r>
              <w:rPr>
                <w:noProof/>
                <w:webHidden/>
              </w:rPr>
              <w:fldChar w:fldCharType="end"/>
            </w:r>
          </w:hyperlink>
        </w:p>
        <w:p w14:paraId="09247ECA" w14:textId="6B6C4DA8" w:rsidR="00123A8A" w:rsidRDefault="00123A8A">
          <w:pPr>
            <w:pStyle w:val="TDC1"/>
            <w:tabs>
              <w:tab w:val="right" w:leader="dot" w:pos="8828"/>
            </w:tabs>
            <w:rPr>
              <w:noProof/>
            </w:rPr>
          </w:pPr>
          <w:hyperlink w:anchor="_Toc190691202" w:history="1">
            <w:r w:rsidRPr="00B3754F">
              <w:rPr>
                <w:rStyle w:val="Hipervnculo"/>
                <w:noProof/>
              </w:rPr>
              <w:t>VALIDACIÓN</w:t>
            </w:r>
            <w:r>
              <w:rPr>
                <w:noProof/>
                <w:webHidden/>
              </w:rPr>
              <w:tab/>
            </w:r>
            <w:r>
              <w:rPr>
                <w:noProof/>
                <w:webHidden/>
              </w:rPr>
              <w:fldChar w:fldCharType="begin"/>
            </w:r>
            <w:r>
              <w:rPr>
                <w:noProof/>
                <w:webHidden/>
              </w:rPr>
              <w:instrText xml:space="preserve"> PAGEREF _Toc190691202 \h </w:instrText>
            </w:r>
            <w:r>
              <w:rPr>
                <w:noProof/>
                <w:webHidden/>
              </w:rPr>
            </w:r>
            <w:r>
              <w:rPr>
                <w:noProof/>
                <w:webHidden/>
              </w:rPr>
              <w:fldChar w:fldCharType="separate"/>
            </w:r>
            <w:r>
              <w:rPr>
                <w:noProof/>
                <w:webHidden/>
              </w:rPr>
              <w:t>8</w:t>
            </w:r>
            <w:r>
              <w:rPr>
                <w:noProof/>
                <w:webHidden/>
              </w:rPr>
              <w:fldChar w:fldCharType="end"/>
            </w:r>
          </w:hyperlink>
        </w:p>
        <w:p w14:paraId="390D739B" w14:textId="34EC1560" w:rsidR="00123A8A" w:rsidRDefault="00123A8A">
          <w:r>
            <w:rPr>
              <w:b/>
              <w:bCs/>
              <w:lang w:val="es-ES"/>
            </w:rPr>
            <w:fldChar w:fldCharType="end"/>
          </w:r>
        </w:p>
      </w:sdtContent>
    </w:sdt>
    <w:p w14:paraId="00DE0358" w14:textId="77777777" w:rsidR="00123A8A" w:rsidRDefault="00123A8A" w:rsidP="00123A8A"/>
    <w:p w14:paraId="2252D344" w14:textId="77777777" w:rsidR="00123A8A" w:rsidRDefault="00123A8A">
      <w:pPr>
        <w:rPr>
          <w:rFonts w:ascii="Montserrat" w:eastAsiaTheme="majorEastAsia" w:hAnsi="Montserrat" w:cstheme="majorBidi"/>
          <w:b/>
          <w:color w:val="A22242"/>
          <w:sz w:val="28"/>
          <w:szCs w:val="32"/>
        </w:rPr>
      </w:pPr>
      <w:bookmarkStart w:id="0" w:name="_Toc190691194"/>
      <w:r>
        <w:br w:type="page"/>
      </w:r>
      <w:bookmarkStart w:id="1" w:name="_GoBack"/>
      <w:bookmarkEnd w:id="1"/>
    </w:p>
    <w:p w14:paraId="6FF2455B" w14:textId="411373EB" w:rsidR="00A827C3" w:rsidRPr="00BD04D2" w:rsidRDefault="00BD04D2" w:rsidP="00123A8A">
      <w:pPr>
        <w:pStyle w:val="TituloMorenos"/>
      </w:pPr>
      <w:r w:rsidRPr="00BD04D2">
        <w:lastRenderedPageBreak/>
        <w:t>PRESENTACIÓN</w:t>
      </w:r>
      <w:bookmarkEnd w:id="0"/>
      <w:r w:rsidRPr="00BD04D2">
        <w:t xml:space="preserve"> </w:t>
      </w:r>
    </w:p>
    <w:p w14:paraId="2E0291F4" w14:textId="7BF9C8C8" w:rsidR="00A827C3" w:rsidRPr="00BD04D2" w:rsidRDefault="00A827C3" w:rsidP="004F0B65">
      <w:pPr>
        <w:jc w:val="both"/>
        <w:rPr>
          <w:rFonts w:ascii="Montserrat" w:hAnsi="Montserrat"/>
        </w:rPr>
      </w:pPr>
      <w:r w:rsidRPr="00BD04D2">
        <w:rPr>
          <w:rFonts w:ascii="Montserrat" w:hAnsi="Montserrat"/>
        </w:rPr>
        <w:t xml:space="preserve">La coordinación de Comunicación Social es un área </w:t>
      </w:r>
      <w:r w:rsidR="00895C21" w:rsidRPr="00BD04D2">
        <w:rPr>
          <w:rFonts w:ascii="Montserrat" w:hAnsi="Montserrat"/>
        </w:rPr>
        <w:t>que tiene como tarea primordial i</w:t>
      </w:r>
      <w:r w:rsidRPr="00BD04D2">
        <w:rPr>
          <w:rFonts w:ascii="Montserrat" w:hAnsi="Montserrat"/>
        </w:rPr>
        <w:t>nformar a la sociedad las acciones de la presente administración, a través del diseño e implementación de campañas informativas, además de realizar una difusión veraz y oportuna de las disposiciones, gestiones, planes u programas de la Administración Pública Municipal, promoviendo las relaciones públicas y el ejercicio de la opinión ciudadana a través de los distintos medios de difusión.</w:t>
      </w:r>
    </w:p>
    <w:p w14:paraId="06699527" w14:textId="465EA6DF" w:rsidR="00A827C3" w:rsidRPr="00BD04D2" w:rsidRDefault="00A827C3" w:rsidP="004F0B65">
      <w:pPr>
        <w:jc w:val="both"/>
        <w:rPr>
          <w:rFonts w:ascii="Montserrat" w:hAnsi="Montserrat"/>
        </w:rPr>
      </w:pPr>
      <w:r w:rsidRPr="00BD04D2">
        <w:rPr>
          <w:rFonts w:ascii="Montserrat" w:hAnsi="Montserrat"/>
        </w:rPr>
        <w:t>El área de Comunicación Social es la encargada de construir redes formales de comunicación, para que la opinión pública y todos los sectores sociales puedan disponer de información veraz y confiable, para su participación y toma de decisiones; además de cubrir actividades y eventos del Presidente Municipal, con la finalidad de contar con material necesario para su difusión a través de distintos medios informativos.</w:t>
      </w:r>
    </w:p>
    <w:p w14:paraId="1B8BA634" w14:textId="77777777" w:rsidR="00A827C3" w:rsidRPr="00BD04D2" w:rsidRDefault="00A827C3" w:rsidP="004F0B65">
      <w:pPr>
        <w:jc w:val="both"/>
        <w:rPr>
          <w:rFonts w:ascii="Montserrat" w:hAnsi="Montserrat"/>
        </w:rPr>
      </w:pPr>
      <w:r w:rsidRPr="00BD04D2">
        <w:rPr>
          <w:rFonts w:ascii="Montserrat" w:hAnsi="Montserrat"/>
        </w:rPr>
        <w:t>El área de comunicación social además de ser el medio de difusión gubernamental continua, se convierte en un actor que interviene en los procesos de vinculación entre la sociedad y las dependencias del ejecutivo municipal, para cumplir las metas de transparencia, desarrollo y mejora institucional, basados en una política de valores y principios.</w:t>
      </w:r>
    </w:p>
    <w:p w14:paraId="38349F97" w14:textId="3F5F2441" w:rsidR="004F0B65" w:rsidRPr="00BD04D2" w:rsidRDefault="004F0B65" w:rsidP="004F0B65">
      <w:pPr>
        <w:jc w:val="both"/>
        <w:rPr>
          <w:rFonts w:ascii="Montserrat" w:hAnsi="Montserrat"/>
        </w:rPr>
      </w:pPr>
      <w:r w:rsidRPr="00BD04D2">
        <w:rPr>
          <w:rFonts w:ascii="Montserrat" w:hAnsi="Montserrat"/>
        </w:rPr>
        <w:t xml:space="preserve">El presente Manual contiene la base legal que norma la actuación de la </w:t>
      </w:r>
      <w:r w:rsidRPr="00BD04D2">
        <w:rPr>
          <w:rFonts w:ascii="Montserrat" w:hAnsi="Montserrat"/>
        </w:rPr>
        <w:t xml:space="preserve">Coordinación </w:t>
      </w:r>
      <w:r w:rsidRPr="00BD04D2">
        <w:rPr>
          <w:rFonts w:ascii="Montserrat" w:hAnsi="Montserrat"/>
        </w:rPr>
        <w:t>de Comunicación Social; el objeto y atribuciones que tiene al interior de la administración pública del municipio; el objetivo general que le da razón de ser a las actividades que se realizan; la estructura orgánica y el organigrama, que representa jerárquicamente la forma en que está integrada y organ</w:t>
      </w:r>
      <w:r w:rsidRPr="00BD04D2">
        <w:rPr>
          <w:rFonts w:ascii="Montserrat" w:hAnsi="Montserrat"/>
        </w:rPr>
        <w:t xml:space="preserve">izada la unidad administrativa. </w:t>
      </w:r>
    </w:p>
    <w:p w14:paraId="5773D2BC" w14:textId="77777777" w:rsidR="00A827C3" w:rsidRPr="00BD04D2" w:rsidRDefault="00A827C3" w:rsidP="004F0B65">
      <w:pPr>
        <w:jc w:val="both"/>
        <w:rPr>
          <w:rFonts w:ascii="Montserrat" w:hAnsi="Montserrat"/>
        </w:rPr>
      </w:pPr>
    </w:p>
    <w:p w14:paraId="6B249162" w14:textId="77777777" w:rsidR="00A827C3" w:rsidRPr="00BD04D2" w:rsidRDefault="00A827C3" w:rsidP="00A827C3">
      <w:pPr>
        <w:rPr>
          <w:rFonts w:ascii="Montserrat" w:hAnsi="Montserrat"/>
        </w:rPr>
      </w:pPr>
    </w:p>
    <w:p w14:paraId="74EA4AAB" w14:textId="77777777" w:rsidR="00A827C3" w:rsidRPr="00BD04D2" w:rsidRDefault="00A827C3" w:rsidP="00A827C3">
      <w:pPr>
        <w:rPr>
          <w:rFonts w:ascii="Montserrat" w:hAnsi="Montserrat"/>
        </w:rPr>
      </w:pPr>
    </w:p>
    <w:p w14:paraId="5B3F7BE1" w14:textId="77777777" w:rsidR="00A827C3" w:rsidRPr="00BD04D2" w:rsidRDefault="00A827C3" w:rsidP="00A827C3">
      <w:pPr>
        <w:rPr>
          <w:rFonts w:ascii="Montserrat" w:hAnsi="Montserrat"/>
        </w:rPr>
      </w:pPr>
    </w:p>
    <w:p w14:paraId="2D804706" w14:textId="77777777" w:rsidR="00A827C3" w:rsidRPr="00BD04D2" w:rsidRDefault="00A827C3" w:rsidP="00A827C3">
      <w:pPr>
        <w:rPr>
          <w:rFonts w:ascii="Montserrat" w:hAnsi="Montserrat"/>
        </w:rPr>
      </w:pPr>
    </w:p>
    <w:p w14:paraId="2D317451" w14:textId="77777777" w:rsidR="00A827C3" w:rsidRPr="00BD04D2" w:rsidRDefault="00A827C3" w:rsidP="00A827C3">
      <w:pPr>
        <w:rPr>
          <w:rFonts w:ascii="Montserrat" w:hAnsi="Montserrat"/>
        </w:rPr>
      </w:pPr>
    </w:p>
    <w:p w14:paraId="5D4817AC" w14:textId="77777777" w:rsidR="00A827C3" w:rsidRPr="00BD04D2" w:rsidRDefault="00A827C3" w:rsidP="00A827C3">
      <w:pPr>
        <w:rPr>
          <w:rFonts w:ascii="Montserrat" w:hAnsi="Montserrat"/>
        </w:rPr>
      </w:pPr>
    </w:p>
    <w:p w14:paraId="31C10FEE" w14:textId="77777777" w:rsidR="00A827C3" w:rsidRPr="00BD04D2" w:rsidRDefault="00A827C3" w:rsidP="00A827C3">
      <w:pPr>
        <w:rPr>
          <w:rFonts w:ascii="Montserrat" w:hAnsi="Montserrat"/>
        </w:rPr>
      </w:pPr>
    </w:p>
    <w:p w14:paraId="568CED42" w14:textId="77777777" w:rsidR="00A827C3" w:rsidRPr="00BD04D2" w:rsidRDefault="00A827C3" w:rsidP="00A827C3">
      <w:pPr>
        <w:rPr>
          <w:rFonts w:ascii="Montserrat" w:hAnsi="Montserrat"/>
        </w:rPr>
      </w:pPr>
    </w:p>
    <w:p w14:paraId="7776E7F9" w14:textId="77777777" w:rsidR="00A827C3" w:rsidRPr="00BD04D2" w:rsidRDefault="00A827C3" w:rsidP="00A827C3">
      <w:pPr>
        <w:rPr>
          <w:rFonts w:ascii="Montserrat" w:hAnsi="Montserrat"/>
        </w:rPr>
      </w:pPr>
    </w:p>
    <w:p w14:paraId="27AE23FC" w14:textId="77777777" w:rsidR="00A827C3" w:rsidRPr="00BD04D2" w:rsidRDefault="00A827C3" w:rsidP="00A827C3">
      <w:pPr>
        <w:rPr>
          <w:rFonts w:ascii="Montserrat" w:hAnsi="Montserrat"/>
        </w:rPr>
      </w:pPr>
    </w:p>
    <w:p w14:paraId="5EA73D02" w14:textId="77777777" w:rsidR="00A827C3" w:rsidRPr="00BD04D2" w:rsidRDefault="00A827C3" w:rsidP="00A827C3">
      <w:pPr>
        <w:rPr>
          <w:rFonts w:ascii="Montserrat" w:hAnsi="Montserrat"/>
        </w:rPr>
      </w:pPr>
    </w:p>
    <w:p w14:paraId="28B68ACC" w14:textId="4CE38D01" w:rsidR="004F0B65" w:rsidRPr="00BD04D2" w:rsidRDefault="00BD04D2" w:rsidP="00123A8A">
      <w:pPr>
        <w:pStyle w:val="TituloMorenos"/>
      </w:pPr>
      <w:bookmarkStart w:id="2" w:name="_Toc190691195"/>
      <w:r w:rsidRPr="00BD04D2">
        <w:t>ANTECEDENTES</w:t>
      </w:r>
      <w:bookmarkEnd w:id="2"/>
    </w:p>
    <w:p w14:paraId="79AE1D6D" w14:textId="62D4B6E8" w:rsidR="004F0B65" w:rsidRPr="00BD04D2" w:rsidRDefault="004F0B65" w:rsidP="00A827C3">
      <w:pPr>
        <w:rPr>
          <w:rFonts w:ascii="Montserrat" w:hAnsi="Montserrat" w:cs="Gotham-Book"/>
          <w:sz w:val="24"/>
          <w:szCs w:val="24"/>
        </w:rPr>
      </w:pPr>
      <w:r w:rsidRPr="00BD04D2">
        <w:rPr>
          <w:rFonts w:ascii="Montserrat" w:hAnsi="Montserrat" w:cs="Gotham-Book"/>
          <w:sz w:val="24"/>
          <w:szCs w:val="24"/>
        </w:rPr>
        <w:t xml:space="preserve">El área de comunicación social se creó por primera vez en el año 2019, quedando como Coordinación de Comunicación Social, dentro de la oficina de Presidencia, hasta la actual administración que se optó por incluir la Coordinación de Comunicación Social al Organigrama de </w:t>
      </w:r>
      <w:r w:rsidR="00982631" w:rsidRPr="00BD04D2">
        <w:rPr>
          <w:rFonts w:ascii="Montserrat" w:hAnsi="Montserrat" w:cs="Gotham-Book"/>
          <w:sz w:val="24"/>
          <w:szCs w:val="24"/>
        </w:rPr>
        <w:t xml:space="preserve">la Administración 2025-2027. </w:t>
      </w:r>
    </w:p>
    <w:p w14:paraId="0C3AEC58" w14:textId="4B89AEE1" w:rsidR="00982631" w:rsidRPr="00BD04D2" w:rsidRDefault="00982631" w:rsidP="00A827C3">
      <w:pPr>
        <w:rPr>
          <w:rFonts w:ascii="Montserrat" w:hAnsi="Montserrat" w:cs="Gotham-Book"/>
          <w:sz w:val="24"/>
          <w:szCs w:val="24"/>
        </w:rPr>
      </w:pPr>
    </w:p>
    <w:p w14:paraId="17BB8C49" w14:textId="6CC43ABE" w:rsidR="00982631" w:rsidRPr="00BD04D2" w:rsidRDefault="00BD04D2" w:rsidP="00123A8A">
      <w:pPr>
        <w:pStyle w:val="TituloMorenos"/>
      </w:pPr>
      <w:bookmarkStart w:id="3" w:name="_Toc190691196"/>
      <w:r w:rsidRPr="00BD04D2">
        <w:t>MARCO JURÍDICO</w:t>
      </w:r>
      <w:bookmarkEnd w:id="3"/>
    </w:p>
    <w:p w14:paraId="42011D3F" w14:textId="77777777"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p>
    <w:p w14:paraId="18268BE9" w14:textId="0E9D3731"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r w:rsidRPr="00BD04D2">
        <w:rPr>
          <w:rFonts w:ascii="Montserrat" w:hAnsi="Montserrat" w:cs="Gotham-Book"/>
          <w:color w:val="000000"/>
          <w:sz w:val="24"/>
          <w:szCs w:val="24"/>
        </w:rPr>
        <w:t>Artículo 59, fracciones</w:t>
      </w:r>
      <w:r w:rsidRPr="00BD04D2">
        <w:rPr>
          <w:rFonts w:ascii="Montserrat" w:hAnsi="Montserrat" w:cs="Gotham-Book"/>
          <w:color w:val="000000"/>
          <w:sz w:val="24"/>
          <w:szCs w:val="24"/>
        </w:rPr>
        <w:t xml:space="preserve"> XXIX y XXX, de la Ley Orgánica </w:t>
      </w:r>
      <w:r w:rsidRPr="00BD04D2">
        <w:rPr>
          <w:rFonts w:ascii="Montserrat" w:hAnsi="Montserrat" w:cs="Gotham-Book"/>
          <w:color w:val="000000"/>
          <w:sz w:val="24"/>
          <w:szCs w:val="24"/>
        </w:rPr>
        <w:t>de la Administració</w:t>
      </w:r>
      <w:r w:rsidRPr="00BD04D2">
        <w:rPr>
          <w:rFonts w:ascii="Montserrat" w:hAnsi="Montserrat" w:cs="Gotham-Book"/>
          <w:color w:val="000000"/>
          <w:sz w:val="24"/>
          <w:szCs w:val="24"/>
        </w:rPr>
        <w:t xml:space="preserve">n Pública del Estado de México. </w:t>
      </w:r>
      <w:r w:rsidRPr="00BD04D2">
        <w:rPr>
          <w:rFonts w:ascii="Montserrat" w:hAnsi="Montserrat" w:cs="Gotham-Book"/>
          <w:color w:val="000000"/>
          <w:sz w:val="24"/>
          <w:szCs w:val="24"/>
        </w:rPr>
        <w:t xml:space="preserve">Periódico Oficial </w:t>
      </w:r>
      <w:r w:rsidRPr="00BD04D2">
        <w:rPr>
          <w:rFonts w:ascii="Montserrat" w:hAnsi="Montserrat" w:cs="Gotham-BookItalic"/>
          <w:i/>
          <w:iCs/>
          <w:color w:val="000000"/>
          <w:sz w:val="24"/>
          <w:szCs w:val="24"/>
        </w:rPr>
        <w:t>Gaceta del Gobierno</w:t>
      </w:r>
      <w:r w:rsidRPr="00BD04D2">
        <w:rPr>
          <w:rFonts w:ascii="Montserrat" w:hAnsi="Montserrat" w:cs="Gotham-Book"/>
          <w:color w:val="000000"/>
          <w:sz w:val="24"/>
          <w:szCs w:val="24"/>
        </w:rPr>
        <w:t>, 11 de septiembre</w:t>
      </w:r>
    </w:p>
    <w:p w14:paraId="5EAAAF32" w14:textId="77777777"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r w:rsidRPr="00BD04D2">
        <w:rPr>
          <w:rFonts w:ascii="Montserrat" w:hAnsi="Montserrat" w:cs="Gotham-Book"/>
          <w:color w:val="000000"/>
          <w:sz w:val="24"/>
          <w:szCs w:val="24"/>
        </w:rPr>
        <w:t>de 2023.</w:t>
      </w:r>
    </w:p>
    <w:p w14:paraId="3F1B9AB2" w14:textId="77777777" w:rsidR="00982631" w:rsidRPr="00BD04D2" w:rsidRDefault="00982631" w:rsidP="00982631">
      <w:pPr>
        <w:autoSpaceDE w:val="0"/>
        <w:autoSpaceDN w:val="0"/>
        <w:adjustRightInd w:val="0"/>
        <w:spacing w:after="0" w:line="240" w:lineRule="auto"/>
        <w:rPr>
          <w:rFonts w:ascii="Montserrat" w:hAnsi="Montserrat" w:cs="Gotham-Ultra"/>
          <w:color w:val="976036"/>
          <w:sz w:val="24"/>
          <w:szCs w:val="24"/>
        </w:rPr>
      </w:pPr>
    </w:p>
    <w:p w14:paraId="4CD7D44A" w14:textId="08EF8B17"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r w:rsidRPr="00BD04D2">
        <w:rPr>
          <w:rFonts w:ascii="Montserrat" w:hAnsi="Montserrat" w:cs="Gotham-Book"/>
          <w:color w:val="000000"/>
          <w:sz w:val="24"/>
          <w:szCs w:val="24"/>
        </w:rPr>
        <w:t xml:space="preserve">Artículo 92, fracción </w:t>
      </w:r>
      <w:r w:rsidRPr="00BD04D2">
        <w:rPr>
          <w:rFonts w:ascii="Montserrat" w:hAnsi="Montserrat" w:cs="Gotham-Book"/>
          <w:color w:val="000000"/>
          <w:sz w:val="24"/>
          <w:szCs w:val="24"/>
        </w:rPr>
        <w:t xml:space="preserve">I, de la Ley de Transparencia y </w:t>
      </w:r>
      <w:r w:rsidRPr="00BD04D2">
        <w:rPr>
          <w:rFonts w:ascii="Montserrat" w:hAnsi="Montserrat" w:cs="Gotham-Book"/>
          <w:color w:val="000000"/>
          <w:sz w:val="24"/>
          <w:szCs w:val="24"/>
        </w:rPr>
        <w:t>Acceso a la Información Públi</w:t>
      </w:r>
      <w:r w:rsidRPr="00BD04D2">
        <w:rPr>
          <w:rFonts w:ascii="Montserrat" w:hAnsi="Montserrat" w:cs="Gotham-Book"/>
          <w:color w:val="000000"/>
          <w:sz w:val="24"/>
          <w:szCs w:val="24"/>
        </w:rPr>
        <w:t xml:space="preserve">ca del Estado de México </w:t>
      </w:r>
      <w:r w:rsidRPr="00BD04D2">
        <w:rPr>
          <w:rFonts w:ascii="Montserrat" w:hAnsi="Montserrat" w:cs="Gotham-Book"/>
          <w:color w:val="000000"/>
          <w:sz w:val="24"/>
          <w:szCs w:val="24"/>
        </w:rPr>
        <w:t xml:space="preserve">y Municipios. Periódico Oficial </w:t>
      </w:r>
      <w:r w:rsidRPr="00BD04D2">
        <w:rPr>
          <w:rFonts w:ascii="Montserrat" w:hAnsi="Montserrat" w:cs="Gotham-BookItalic"/>
          <w:i/>
          <w:iCs/>
          <w:color w:val="000000"/>
          <w:sz w:val="24"/>
          <w:szCs w:val="24"/>
        </w:rPr>
        <w:t>Gaceta del Gobierno</w:t>
      </w:r>
      <w:r w:rsidRPr="00BD04D2">
        <w:rPr>
          <w:rFonts w:ascii="Montserrat" w:hAnsi="Montserrat" w:cs="Gotham-Book"/>
          <w:color w:val="000000"/>
          <w:sz w:val="24"/>
          <w:szCs w:val="24"/>
        </w:rPr>
        <w:t xml:space="preserve">, 4 </w:t>
      </w:r>
      <w:r w:rsidRPr="00BD04D2">
        <w:rPr>
          <w:rFonts w:ascii="Montserrat" w:hAnsi="Montserrat" w:cs="Gotham-Book"/>
          <w:color w:val="000000"/>
          <w:sz w:val="24"/>
          <w:szCs w:val="24"/>
        </w:rPr>
        <w:t>de mayo de 2016, reformas y adiciones.</w:t>
      </w:r>
    </w:p>
    <w:p w14:paraId="2EFD1D13" w14:textId="77777777" w:rsidR="00982631" w:rsidRPr="00BD04D2" w:rsidRDefault="00982631" w:rsidP="00982631">
      <w:pPr>
        <w:autoSpaceDE w:val="0"/>
        <w:autoSpaceDN w:val="0"/>
        <w:adjustRightInd w:val="0"/>
        <w:spacing w:after="0" w:line="240" w:lineRule="auto"/>
        <w:rPr>
          <w:rFonts w:ascii="Montserrat" w:hAnsi="Montserrat" w:cs="Gotham-Ultra"/>
          <w:color w:val="976036"/>
          <w:sz w:val="24"/>
          <w:szCs w:val="24"/>
        </w:rPr>
      </w:pPr>
    </w:p>
    <w:p w14:paraId="0BEFD0DB" w14:textId="64076982"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r w:rsidRPr="00BD04D2">
        <w:rPr>
          <w:rFonts w:ascii="Montserrat" w:hAnsi="Montserrat" w:cs="Gotham-Book"/>
          <w:color w:val="000000"/>
          <w:sz w:val="24"/>
          <w:szCs w:val="24"/>
        </w:rPr>
        <w:t xml:space="preserve">Artículo 5, fracción II, </w:t>
      </w:r>
      <w:r w:rsidRPr="00BD04D2">
        <w:rPr>
          <w:rFonts w:ascii="Montserrat" w:hAnsi="Montserrat" w:cs="Gotham-Book"/>
          <w:color w:val="000000"/>
          <w:sz w:val="24"/>
          <w:szCs w:val="24"/>
        </w:rPr>
        <w:t xml:space="preserve">de la Ley del Periódico Oficial </w:t>
      </w:r>
      <w:r w:rsidRPr="00BD04D2">
        <w:rPr>
          <w:rFonts w:ascii="Montserrat" w:hAnsi="Montserrat" w:cs="Gotham-BookItalic"/>
          <w:i/>
          <w:iCs/>
          <w:color w:val="000000"/>
          <w:sz w:val="24"/>
          <w:szCs w:val="24"/>
        </w:rPr>
        <w:t xml:space="preserve">Gaceta del Gobierno </w:t>
      </w:r>
      <w:r w:rsidRPr="00BD04D2">
        <w:rPr>
          <w:rFonts w:ascii="Montserrat" w:hAnsi="Montserrat" w:cs="Gotham-Book"/>
          <w:color w:val="000000"/>
          <w:sz w:val="24"/>
          <w:szCs w:val="24"/>
        </w:rPr>
        <w:t xml:space="preserve">del Estado de México. Periódico </w:t>
      </w:r>
      <w:r w:rsidRPr="00BD04D2">
        <w:rPr>
          <w:rFonts w:ascii="Montserrat" w:hAnsi="Montserrat" w:cs="Gotham-Book"/>
          <w:color w:val="000000"/>
          <w:sz w:val="24"/>
          <w:szCs w:val="24"/>
        </w:rPr>
        <w:t xml:space="preserve">Oficial </w:t>
      </w:r>
      <w:r w:rsidRPr="00BD04D2">
        <w:rPr>
          <w:rFonts w:ascii="Montserrat" w:hAnsi="Montserrat" w:cs="Gotham-BookItalic"/>
          <w:i/>
          <w:iCs/>
          <w:color w:val="000000"/>
          <w:sz w:val="24"/>
          <w:szCs w:val="24"/>
        </w:rPr>
        <w:t xml:space="preserve">Gaceta del Gobierno, </w:t>
      </w:r>
      <w:r w:rsidRPr="00BD04D2">
        <w:rPr>
          <w:rFonts w:ascii="Montserrat" w:hAnsi="Montserrat" w:cs="Gotham-Book"/>
          <w:color w:val="000000"/>
          <w:sz w:val="24"/>
          <w:szCs w:val="24"/>
        </w:rPr>
        <w:t xml:space="preserve">6 de enero de 2016, </w:t>
      </w:r>
      <w:r w:rsidRPr="00BD04D2">
        <w:rPr>
          <w:rFonts w:ascii="Montserrat" w:hAnsi="Montserrat" w:cs="Gotham-Book"/>
          <w:color w:val="000000"/>
          <w:sz w:val="24"/>
          <w:szCs w:val="24"/>
        </w:rPr>
        <w:t>reformas y adiciones.</w:t>
      </w:r>
    </w:p>
    <w:p w14:paraId="402674A9" w14:textId="77777777" w:rsidR="00982631" w:rsidRPr="00BD04D2" w:rsidRDefault="00982631" w:rsidP="00982631">
      <w:pPr>
        <w:autoSpaceDE w:val="0"/>
        <w:autoSpaceDN w:val="0"/>
        <w:adjustRightInd w:val="0"/>
        <w:spacing w:after="0" w:line="240" w:lineRule="auto"/>
        <w:rPr>
          <w:rFonts w:ascii="Montserrat" w:hAnsi="Montserrat" w:cs="Gotham-Ultra"/>
          <w:color w:val="976036"/>
          <w:sz w:val="24"/>
          <w:szCs w:val="24"/>
        </w:rPr>
      </w:pPr>
    </w:p>
    <w:p w14:paraId="2873AA3C" w14:textId="66CC5C90"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r w:rsidRPr="00BD04D2">
        <w:rPr>
          <w:rFonts w:ascii="Montserrat" w:hAnsi="Montserrat" w:cs="Gotham-Book"/>
          <w:color w:val="000000"/>
          <w:sz w:val="24"/>
          <w:szCs w:val="24"/>
        </w:rPr>
        <w:t>Artículo 1</w:t>
      </w:r>
      <w:r w:rsidRPr="00BD04D2">
        <w:rPr>
          <w:rFonts w:ascii="Montserrat" w:hAnsi="Montserrat" w:cs="Gotham-Book"/>
          <w:color w:val="000000"/>
          <w:sz w:val="24"/>
          <w:szCs w:val="24"/>
        </w:rPr>
        <w:t xml:space="preserve">08 del Código de Procedimientos </w:t>
      </w:r>
      <w:r w:rsidRPr="00BD04D2">
        <w:rPr>
          <w:rFonts w:ascii="Montserrat" w:hAnsi="Montserrat" w:cs="Gotham-Book"/>
          <w:color w:val="000000"/>
          <w:sz w:val="24"/>
          <w:szCs w:val="24"/>
        </w:rPr>
        <w:t xml:space="preserve">Administrativos </w:t>
      </w:r>
      <w:r w:rsidRPr="00BD04D2">
        <w:rPr>
          <w:rFonts w:ascii="Montserrat" w:hAnsi="Montserrat" w:cs="Gotham-Book"/>
          <w:color w:val="000000"/>
          <w:sz w:val="24"/>
          <w:szCs w:val="24"/>
        </w:rPr>
        <w:t xml:space="preserve">del Estado de México. Periódico </w:t>
      </w:r>
      <w:r w:rsidRPr="00BD04D2">
        <w:rPr>
          <w:rFonts w:ascii="Montserrat" w:hAnsi="Montserrat" w:cs="Gotham-Book"/>
          <w:color w:val="000000"/>
          <w:sz w:val="24"/>
          <w:szCs w:val="24"/>
        </w:rPr>
        <w:t xml:space="preserve">Oficial </w:t>
      </w:r>
      <w:r w:rsidRPr="00BD04D2">
        <w:rPr>
          <w:rFonts w:ascii="Montserrat" w:hAnsi="Montserrat" w:cs="Gotham-BookItalic"/>
          <w:i/>
          <w:iCs/>
          <w:color w:val="000000"/>
          <w:sz w:val="24"/>
          <w:szCs w:val="24"/>
        </w:rPr>
        <w:t>Gaceta del Gobierno</w:t>
      </w:r>
      <w:r w:rsidRPr="00BD04D2">
        <w:rPr>
          <w:rFonts w:ascii="Montserrat" w:hAnsi="Montserrat" w:cs="Gotham-Book"/>
          <w:color w:val="000000"/>
          <w:sz w:val="24"/>
          <w:szCs w:val="24"/>
        </w:rPr>
        <w:t>, 7 de febrero de 1997,</w:t>
      </w:r>
    </w:p>
    <w:p w14:paraId="1F33F214" w14:textId="77777777" w:rsidR="00982631" w:rsidRPr="00BD04D2" w:rsidRDefault="00982631" w:rsidP="00982631">
      <w:pPr>
        <w:autoSpaceDE w:val="0"/>
        <w:autoSpaceDN w:val="0"/>
        <w:adjustRightInd w:val="0"/>
        <w:spacing w:after="0" w:line="240" w:lineRule="auto"/>
        <w:rPr>
          <w:rFonts w:ascii="Montserrat" w:hAnsi="Montserrat" w:cs="Gotham-Ultra"/>
          <w:color w:val="976036"/>
          <w:sz w:val="24"/>
          <w:szCs w:val="24"/>
        </w:rPr>
      </w:pPr>
      <w:r w:rsidRPr="00BD04D2">
        <w:rPr>
          <w:rFonts w:ascii="Montserrat" w:hAnsi="Montserrat" w:cs="Gotham-Book"/>
          <w:color w:val="000000"/>
          <w:sz w:val="24"/>
          <w:szCs w:val="24"/>
        </w:rPr>
        <w:t>reformas y adiciones.</w:t>
      </w:r>
    </w:p>
    <w:p w14:paraId="2C06B356" w14:textId="77777777" w:rsidR="00982631" w:rsidRPr="00BD04D2" w:rsidRDefault="00982631" w:rsidP="00982631">
      <w:pPr>
        <w:autoSpaceDE w:val="0"/>
        <w:autoSpaceDN w:val="0"/>
        <w:adjustRightInd w:val="0"/>
        <w:spacing w:after="0" w:line="240" w:lineRule="auto"/>
        <w:rPr>
          <w:rFonts w:ascii="Montserrat" w:hAnsi="Montserrat" w:cs="Gotham-Ultra"/>
          <w:color w:val="976036"/>
          <w:sz w:val="24"/>
          <w:szCs w:val="24"/>
        </w:rPr>
      </w:pPr>
    </w:p>
    <w:p w14:paraId="3593FBBC" w14:textId="59D73F1F"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r w:rsidRPr="00BD04D2">
        <w:rPr>
          <w:rFonts w:ascii="Montserrat" w:hAnsi="Montserrat" w:cs="Gotham-Book"/>
          <w:color w:val="000000"/>
          <w:sz w:val="24"/>
          <w:szCs w:val="24"/>
        </w:rPr>
        <w:t>Artículo 14A, fracción VI,</w:t>
      </w:r>
      <w:r w:rsidRPr="00BD04D2">
        <w:rPr>
          <w:rFonts w:ascii="Montserrat" w:hAnsi="Montserrat" w:cs="Gotham-Book"/>
          <w:color w:val="000000"/>
          <w:sz w:val="24"/>
          <w:szCs w:val="24"/>
        </w:rPr>
        <w:t xml:space="preserve"> de la Ley para la Coordinación </w:t>
      </w:r>
      <w:r w:rsidRPr="00BD04D2">
        <w:rPr>
          <w:rFonts w:ascii="Montserrat" w:hAnsi="Montserrat" w:cs="Gotham-Book"/>
          <w:color w:val="000000"/>
          <w:sz w:val="24"/>
          <w:szCs w:val="24"/>
        </w:rPr>
        <w:t>y Control de los Organ</w:t>
      </w:r>
      <w:r w:rsidRPr="00BD04D2">
        <w:rPr>
          <w:rFonts w:ascii="Montserrat" w:hAnsi="Montserrat" w:cs="Gotham-Book"/>
          <w:color w:val="000000"/>
          <w:sz w:val="24"/>
          <w:szCs w:val="24"/>
        </w:rPr>
        <w:t xml:space="preserve">ismos Auxiliares y Fideicomisos </w:t>
      </w:r>
      <w:r w:rsidRPr="00BD04D2">
        <w:rPr>
          <w:rFonts w:ascii="Montserrat" w:hAnsi="Montserrat" w:cs="Gotham-Book"/>
          <w:color w:val="000000"/>
          <w:sz w:val="24"/>
          <w:szCs w:val="24"/>
        </w:rPr>
        <w:t xml:space="preserve">del Estado de México. Periódico Oficial </w:t>
      </w:r>
      <w:r w:rsidRPr="00BD04D2">
        <w:rPr>
          <w:rFonts w:ascii="Montserrat" w:hAnsi="Montserrat" w:cs="Gotham-BookItalic"/>
          <w:i/>
          <w:iCs/>
          <w:color w:val="000000"/>
          <w:sz w:val="24"/>
          <w:szCs w:val="24"/>
        </w:rPr>
        <w:t>Gaceta del</w:t>
      </w:r>
      <w:r w:rsidRPr="00BD04D2">
        <w:rPr>
          <w:rFonts w:ascii="Montserrat" w:hAnsi="Montserrat" w:cs="Gotham-Book"/>
          <w:color w:val="000000"/>
          <w:sz w:val="24"/>
          <w:szCs w:val="24"/>
        </w:rPr>
        <w:t xml:space="preserve"> </w:t>
      </w:r>
      <w:r w:rsidRPr="00BD04D2">
        <w:rPr>
          <w:rFonts w:ascii="Montserrat" w:hAnsi="Montserrat" w:cs="Gotham-BookItalic"/>
          <w:i/>
          <w:iCs/>
          <w:color w:val="000000"/>
          <w:sz w:val="24"/>
          <w:szCs w:val="24"/>
        </w:rPr>
        <w:t xml:space="preserve">Gobierno, </w:t>
      </w:r>
      <w:r w:rsidRPr="00BD04D2">
        <w:rPr>
          <w:rFonts w:ascii="Montserrat" w:hAnsi="Montserrat" w:cs="Gotham-Book"/>
          <w:color w:val="000000"/>
          <w:sz w:val="24"/>
          <w:szCs w:val="24"/>
        </w:rPr>
        <w:t>24 de agosto de 1983, reformas y adiciones.</w:t>
      </w:r>
    </w:p>
    <w:p w14:paraId="67ABE055" w14:textId="77777777" w:rsidR="00982631" w:rsidRPr="00BD04D2" w:rsidRDefault="00982631" w:rsidP="00982631">
      <w:pPr>
        <w:rPr>
          <w:rFonts w:ascii="Montserrat" w:hAnsi="Montserrat" w:cs="Gotham-Ultra"/>
          <w:color w:val="976036"/>
          <w:sz w:val="24"/>
          <w:szCs w:val="24"/>
        </w:rPr>
      </w:pPr>
    </w:p>
    <w:p w14:paraId="2EA4ACAD" w14:textId="3A10BDA9" w:rsidR="00982631" w:rsidRPr="00BD04D2" w:rsidRDefault="00982631" w:rsidP="00982631">
      <w:pPr>
        <w:rPr>
          <w:rFonts w:ascii="Montserrat" w:hAnsi="Montserrat" w:cs="Gotham-Book"/>
          <w:sz w:val="24"/>
          <w:szCs w:val="24"/>
        </w:rPr>
      </w:pPr>
      <w:r w:rsidRPr="00BD04D2">
        <w:rPr>
          <w:rFonts w:ascii="Montserrat" w:hAnsi="Montserrat" w:cs="Gotham-Book"/>
          <w:color w:val="000000"/>
          <w:sz w:val="24"/>
          <w:szCs w:val="24"/>
        </w:rPr>
        <w:t>Artículos 8, fracción II, y 16, fracción I, del Reglamento</w:t>
      </w:r>
      <w:r w:rsidRPr="00BD04D2">
        <w:rPr>
          <w:rFonts w:ascii="Montserrat" w:hAnsi="Montserrat" w:cs="Gotham-Book"/>
          <w:sz w:val="24"/>
          <w:szCs w:val="24"/>
        </w:rPr>
        <w:t xml:space="preserve"> </w:t>
      </w:r>
      <w:r w:rsidRPr="00BD04D2">
        <w:rPr>
          <w:rFonts w:ascii="Montserrat" w:hAnsi="Montserrat" w:cs="Gotham-Book"/>
          <w:color w:val="000000"/>
          <w:sz w:val="24"/>
          <w:szCs w:val="24"/>
        </w:rPr>
        <w:t>de la Ley para la Coordinación y el Control de los</w:t>
      </w:r>
      <w:r w:rsidRPr="00BD04D2">
        <w:rPr>
          <w:rFonts w:ascii="Montserrat" w:hAnsi="Montserrat" w:cs="Gotham-Book"/>
          <w:sz w:val="24"/>
          <w:szCs w:val="24"/>
        </w:rPr>
        <w:t xml:space="preserve"> </w:t>
      </w:r>
      <w:r w:rsidRPr="00BD04D2">
        <w:rPr>
          <w:rFonts w:ascii="Montserrat" w:hAnsi="Montserrat" w:cs="Gotham-Book"/>
          <w:color w:val="000000"/>
          <w:sz w:val="24"/>
          <w:szCs w:val="24"/>
        </w:rPr>
        <w:t>Organismos Auxiliares y Fideicomisos del Estado de</w:t>
      </w:r>
      <w:r w:rsidRPr="00BD04D2">
        <w:rPr>
          <w:rFonts w:ascii="Montserrat" w:hAnsi="Montserrat" w:cs="Gotham-Book"/>
          <w:sz w:val="24"/>
          <w:szCs w:val="24"/>
        </w:rPr>
        <w:t xml:space="preserve"> </w:t>
      </w:r>
      <w:r w:rsidRPr="00BD04D2">
        <w:rPr>
          <w:rFonts w:ascii="Montserrat" w:hAnsi="Montserrat" w:cs="Gotham-Book"/>
          <w:color w:val="000000"/>
          <w:sz w:val="24"/>
          <w:szCs w:val="24"/>
        </w:rPr>
        <w:t xml:space="preserve">México. Periódico Oficial </w:t>
      </w:r>
      <w:r w:rsidRPr="00BD04D2">
        <w:rPr>
          <w:rFonts w:ascii="Montserrat" w:hAnsi="Montserrat" w:cs="Gotham-BookItalic"/>
          <w:i/>
          <w:iCs/>
          <w:color w:val="000000"/>
          <w:sz w:val="24"/>
          <w:szCs w:val="24"/>
        </w:rPr>
        <w:t>Gaceta del Gobierno</w:t>
      </w:r>
      <w:r w:rsidRPr="00BD04D2">
        <w:rPr>
          <w:rFonts w:ascii="Montserrat" w:hAnsi="Montserrat" w:cs="Gotham-Book"/>
          <w:color w:val="000000"/>
          <w:sz w:val="24"/>
          <w:szCs w:val="24"/>
        </w:rPr>
        <w:t>, 08 de</w:t>
      </w:r>
      <w:r w:rsidRPr="00BD04D2">
        <w:rPr>
          <w:rFonts w:ascii="Montserrat" w:hAnsi="Montserrat" w:cs="Gotham-Book"/>
          <w:sz w:val="24"/>
          <w:szCs w:val="24"/>
        </w:rPr>
        <w:t xml:space="preserve"> </w:t>
      </w:r>
      <w:r w:rsidRPr="00BD04D2">
        <w:rPr>
          <w:rFonts w:ascii="Montserrat" w:hAnsi="Montserrat" w:cs="Gotham-Book"/>
          <w:color w:val="000000"/>
          <w:sz w:val="24"/>
          <w:szCs w:val="24"/>
        </w:rPr>
        <w:t>octubre de 1984, reformas y adiciones.</w:t>
      </w:r>
    </w:p>
    <w:p w14:paraId="21E394AF" w14:textId="77777777" w:rsidR="00982631" w:rsidRPr="00BD04D2" w:rsidRDefault="00982631" w:rsidP="00982631">
      <w:pPr>
        <w:autoSpaceDE w:val="0"/>
        <w:autoSpaceDN w:val="0"/>
        <w:adjustRightInd w:val="0"/>
        <w:spacing w:after="0" w:line="240" w:lineRule="auto"/>
        <w:rPr>
          <w:rFonts w:ascii="Montserrat" w:hAnsi="Montserrat" w:cs="Gotham-Ultra"/>
          <w:color w:val="976036"/>
          <w:sz w:val="24"/>
          <w:szCs w:val="24"/>
        </w:rPr>
      </w:pPr>
    </w:p>
    <w:p w14:paraId="05D76416" w14:textId="3FCBCEC8" w:rsidR="004F0B65" w:rsidRPr="00BD04D2" w:rsidRDefault="00982631" w:rsidP="00982631">
      <w:pPr>
        <w:autoSpaceDE w:val="0"/>
        <w:autoSpaceDN w:val="0"/>
        <w:adjustRightInd w:val="0"/>
        <w:spacing w:after="0" w:line="240" w:lineRule="auto"/>
        <w:rPr>
          <w:rFonts w:ascii="Montserrat" w:hAnsi="Montserrat" w:cs="Gotham-Book"/>
          <w:color w:val="000000"/>
          <w:sz w:val="24"/>
          <w:szCs w:val="24"/>
        </w:rPr>
      </w:pPr>
      <w:r w:rsidRPr="00BD04D2">
        <w:rPr>
          <w:rFonts w:ascii="Montserrat" w:hAnsi="Montserrat" w:cs="Gotham-Book"/>
          <w:color w:val="000000"/>
          <w:sz w:val="24"/>
          <w:szCs w:val="24"/>
        </w:rPr>
        <w:lastRenderedPageBreak/>
        <w:t>Artículo 7, fracción</w:t>
      </w:r>
      <w:r w:rsidRPr="00BD04D2">
        <w:rPr>
          <w:rFonts w:ascii="Montserrat" w:hAnsi="Montserrat" w:cs="Gotham-Book"/>
          <w:color w:val="000000"/>
          <w:sz w:val="24"/>
          <w:szCs w:val="24"/>
        </w:rPr>
        <w:t xml:space="preserve"> XXXIX, del Reglamento Interior </w:t>
      </w:r>
      <w:r w:rsidRPr="00BD04D2">
        <w:rPr>
          <w:rFonts w:ascii="Montserrat" w:hAnsi="Montserrat" w:cs="Gotham-Book"/>
          <w:color w:val="000000"/>
          <w:sz w:val="24"/>
          <w:szCs w:val="24"/>
        </w:rPr>
        <w:t xml:space="preserve">de la Oficialía Mayor. Periódico Oficial </w:t>
      </w:r>
      <w:r w:rsidRPr="00BD04D2">
        <w:rPr>
          <w:rFonts w:ascii="Montserrat" w:hAnsi="Montserrat" w:cs="Gotham-BookItalic"/>
          <w:i/>
          <w:iCs/>
          <w:color w:val="000000"/>
          <w:sz w:val="24"/>
          <w:szCs w:val="24"/>
        </w:rPr>
        <w:t>Gaceta del</w:t>
      </w:r>
      <w:r w:rsidRPr="00BD04D2">
        <w:rPr>
          <w:rFonts w:ascii="Montserrat" w:hAnsi="Montserrat" w:cs="Gotham-Book"/>
          <w:color w:val="000000"/>
          <w:sz w:val="24"/>
          <w:szCs w:val="24"/>
        </w:rPr>
        <w:t xml:space="preserve"> </w:t>
      </w:r>
      <w:r w:rsidRPr="00BD04D2">
        <w:rPr>
          <w:rFonts w:ascii="Montserrat" w:hAnsi="Montserrat" w:cs="Gotham-BookItalic"/>
          <w:i/>
          <w:iCs/>
          <w:color w:val="000000"/>
          <w:sz w:val="24"/>
          <w:szCs w:val="24"/>
        </w:rPr>
        <w:t>Gobierno</w:t>
      </w:r>
      <w:r w:rsidRPr="00BD04D2">
        <w:rPr>
          <w:rFonts w:ascii="Montserrat" w:hAnsi="Montserrat" w:cs="Gotham-Book"/>
          <w:color w:val="000000"/>
          <w:sz w:val="24"/>
          <w:szCs w:val="24"/>
        </w:rPr>
        <w:t>, 20 de diciembre de 2023.</w:t>
      </w:r>
    </w:p>
    <w:p w14:paraId="08C8A0C8" w14:textId="13CCCF22"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p>
    <w:p w14:paraId="40973553" w14:textId="04A2EDC1" w:rsidR="00594B79" w:rsidRPr="00BD04D2" w:rsidRDefault="00594B79" w:rsidP="00123A8A">
      <w:pPr>
        <w:pStyle w:val="TituloMorenos"/>
      </w:pPr>
      <w:bookmarkStart w:id="4" w:name="_Toc190691197"/>
      <w:r w:rsidRPr="00BD04D2">
        <w:t>FUNCIONES Y ATRIBUCIONES</w:t>
      </w:r>
      <w:bookmarkEnd w:id="4"/>
    </w:p>
    <w:p w14:paraId="7987BFC7" w14:textId="66966CBD" w:rsidR="00594B79" w:rsidRPr="00BD04D2" w:rsidRDefault="00594B79" w:rsidP="00594B79">
      <w:pPr>
        <w:rPr>
          <w:rFonts w:ascii="Montserrat" w:hAnsi="Montserrat"/>
        </w:rPr>
      </w:pPr>
      <w:r w:rsidRPr="00BD04D2">
        <w:rPr>
          <w:rFonts w:ascii="Montserrat" w:hAnsi="Montserrat"/>
        </w:rPr>
        <w:t>La coordinación de Comunicación Social Contara con las siguientes funciones y atribuciones:</w:t>
      </w:r>
    </w:p>
    <w:p w14:paraId="03E575B7" w14:textId="77777777" w:rsidR="00594B79" w:rsidRPr="00BD04D2" w:rsidRDefault="00594B79" w:rsidP="00594B79">
      <w:pPr>
        <w:rPr>
          <w:rFonts w:ascii="Montserrat" w:hAnsi="Montserrat"/>
        </w:rPr>
      </w:pPr>
    </w:p>
    <w:p w14:paraId="14E1A8AD"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Difusión del Plan de Desarrollo Municipal, a los sistemas de gobierno y la sociedad.</w:t>
      </w:r>
    </w:p>
    <w:p w14:paraId="3010BB5B"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Difusión del Informe de Gobierno, a los sistemas de gobierno y la sociedad.</w:t>
      </w:r>
    </w:p>
    <w:p w14:paraId="0CF068FB"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Elaboración de diseños gráficos, con objetivos específicos de difusión.</w:t>
      </w:r>
    </w:p>
    <w:p w14:paraId="7DF80D44"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Realización de conferencias de prensa en los diferentes medios de comunicación impresos y electrónicos.</w:t>
      </w:r>
    </w:p>
    <w:p w14:paraId="3021F0BA"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Cubrir las giras y eventos del presidente municipal dentro y fuera del municipio, considerando la toma de fotografías y videos.</w:t>
      </w:r>
    </w:p>
    <w:p w14:paraId="211CCF56"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Estudiar y analizar la imagen institucional, las estrategias para su difusión y la vigilancia del impacto social de la misma.</w:t>
      </w:r>
    </w:p>
    <w:p w14:paraId="694ADFD2"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Integrar la información; imágenes y documentos, del acontecer municipal; Diseñar las campañas de difusión para promover la participación ciudadana.</w:t>
      </w:r>
    </w:p>
    <w:p w14:paraId="7879635D"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Analizar, redactar reportes y concentrados de información especializada de los acontecimientos más importantes del municipio para coadyuvar en la toma de decisiones del presidente municipal y titulares de las dependencias de la administración pública municipal.</w:t>
      </w:r>
    </w:p>
    <w:p w14:paraId="63E5CC16"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Fomentar en la población y en el gobierno municipal, los valores éticos, cívicos y culturales que armonicen la convivencia entre los ciudadanos mediante campañas de concientización y prevención.</w:t>
      </w:r>
    </w:p>
    <w:p w14:paraId="01D35804"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Coordinar el diseño, implementación y administración del portal del gobierno en las áreas, organismos y entidades de la administración pública.</w:t>
      </w:r>
    </w:p>
    <w:p w14:paraId="23E433C6" w14:textId="77777777" w:rsidR="00594B79" w:rsidRPr="00BD04D2" w:rsidRDefault="00594B79" w:rsidP="00594B79">
      <w:pPr>
        <w:rPr>
          <w:rFonts w:ascii="Montserrat" w:hAnsi="Montserrat"/>
        </w:rPr>
      </w:pPr>
      <w:r w:rsidRPr="00BD04D2">
        <w:rPr>
          <w:rFonts w:ascii="Montserrat" w:hAnsi="Montserrat"/>
        </w:rPr>
        <w:t>•</w:t>
      </w:r>
      <w:r w:rsidRPr="00BD04D2">
        <w:rPr>
          <w:rFonts w:ascii="Montserrat" w:hAnsi="Montserrat"/>
        </w:rPr>
        <w:tab/>
        <w:t>Establecer los lineamientos de cualquier documento gráfico del ayuntamiento, el cual debe de estar apegado al manual de identidad gráfica.</w:t>
      </w:r>
    </w:p>
    <w:p w14:paraId="06CE1A2C" w14:textId="2BCEB106" w:rsidR="00982631" w:rsidRPr="00BD04D2" w:rsidRDefault="00982631" w:rsidP="00982631">
      <w:pPr>
        <w:autoSpaceDE w:val="0"/>
        <w:autoSpaceDN w:val="0"/>
        <w:adjustRightInd w:val="0"/>
        <w:spacing w:after="0" w:line="240" w:lineRule="auto"/>
        <w:rPr>
          <w:rFonts w:ascii="Montserrat" w:hAnsi="Montserrat" w:cs="Gotham-Book"/>
          <w:color w:val="000000"/>
          <w:sz w:val="24"/>
          <w:szCs w:val="24"/>
        </w:rPr>
      </w:pPr>
    </w:p>
    <w:p w14:paraId="2BBD8D66" w14:textId="3B25F2B2" w:rsidR="00A827C3" w:rsidRPr="00BD04D2" w:rsidRDefault="00A827C3" w:rsidP="00A827C3">
      <w:pPr>
        <w:rPr>
          <w:rFonts w:ascii="Montserrat" w:hAnsi="Montserrat"/>
        </w:rPr>
      </w:pPr>
    </w:p>
    <w:p w14:paraId="46AD4DC3" w14:textId="77777777" w:rsidR="00A827C3" w:rsidRPr="00BD04D2" w:rsidRDefault="00A827C3" w:rsidP="00A827C3">
      <w:pPr>
        <w:rPr>
          <w:rFonts w:ascii="Montserrat" w:hAnsi="Montserrat"/>
        </w:rPr>
      </w:pPr>
    </w:p>
    <w:p w14:paraId="4BE57AF9" w14:textId="77777777" w:rsidR="00594B79" w:rsidRPr="00BD04D2" w:rsidRDefault="00594B79" w:rsidP="00123A8A">
      <w:pPr>
        <w:pStyle w:val="TituloMorenos"/>
      </w:pPr>
      <w:bookmarkStart w:id="5" w:name="_Toc190691198"/>
      <w:r w:rsidRPr="00BD04D2">
        <w:t>OBJETO SOCIAL, VISIÓN Y VALORES ORGANIZACIONALES</w:t>
      </w:r>
      <w:bookmarkEnd w:id="5"/>
    </w:p>
    <w:p w14:paraId="1D926687" w14:textId="76AC527D" w:rsidR="00A827C3" w:rsidRPr="00BD04D2" w:rsidRDefault="00A827C3" w:rsidP="00A827C3">
      <w:pPr>
        <w:rPr>
          <w:rFonts w:ascii="Montserrat" w:hAnsi="Montserrat"/>
        </w:rPr>
      </w:pPr>
      <w:r w:rsidRPr="00BD04D2">
        <w:rPr>
          <w:rFonts w:ascii="Montserrat" w:hAnsi="Montserrat"/>
        </w:rPr>
        <w:t xml:space="preserve"> </w:t>
      </w:r>
    </w:p>
    <w:p w14:paraId="08E735AC" w14:textId="000A2496" w:rsidR="00594B79" w:rsidRPr="00BD04D2" w:rsidRDefault="00594B79" w:rsidP="00A827C3">
      <w:pPr>
        <w:rPr>
          <w:rFonts w:ascii="Montserrat" w:hAnsi="Montserrat"/>
          <w:color w:val="A22242"/>
          <w:sz w:val="28"/>
          <w:szCs w:val="28"/>
        </w:rPr>
      </w:pPr>
      <w:r w:rsidRPr="00BD04D2">
        <w:rPr>
          <w:rFonts w:ascii="Montserrat" w:hAnsi="Montserrat" w:cs="Gotham-Bold"/>
          <w:b/>
          <w:bCs/>
          <w:color w:val="A22242"/>
          <w:sz w:val="28"/>
          <w:szCs w:val="28"/>
        </w:rPr>
        <w:t>OBJETO SOCIAL</w:t>
      </w:r>
      <w:r w:rsidRPr="00BD04D2">
        <w:rPr>
          <w:rFonts w:ascii="Montserrat" w:hAnsi="Montserrat"/>
          <w:color w:val="A22242"/>
          <w:sz w:val="28"/>
          <w:szCs w:val="28"/>
        </w:rPr>
        <w:t>:</w:t>
      </w:r>
    </w:p>
    <w:p w14:paraId="147413AD" w14:textId="028A88D6" w:rsidR="00A827C3" w:rsidRPr="00BD04D2" w:rsidRDefault="004A10FF" w:rsidP="00A827C3">
      <w:pPr>
        <w:rPr>
          <w:rFonts w:ascii="Montserrat" w:hAnsi="Montserrat"/>
        </w:rPr>
      </w:pPr>
      <w:r w:rsidRPr="00BD04D2">
        <w:rPr>
          <w:rFonts w:ascii="Montserrat" w:hAnsi="Montserrat"/>
        </w:rPr>
        <w:t>La coordinación de Comunicación Social se encarga de c</w:t>
      </w:r>
      <w:r w:rsidR="00594B79" w:rsidRPr="00BD04D2">
        <w:rPr>
          <w:rFonts w:ascii="Montserrat" w:hAnsi="Montserrat"/>
        </w:rPr>
        <w:t>ontribuir a la difusión de la información gubernamental en los medios de comunicación y sectores sociales, mediante la difusión de las acciones de gobierno.</w:t>
      </w:r>
      <w:r w:rsidRPr="00BD04D2">
        <w:rPr>
          <w:rFonts w:ascii="Montserrat" w:hAnsi="Montserrat"/>
        </w:rPr>
        <w:t xml:space="preserve"> </w:t>
      </w:r>
    </w:p>
    <w:p w14:paraId="23460EAA" w14:textId="45FF3E3B" w:rsidR="00A827C3" w:rsidRPr="00BD04D2" w:rsidRDefault="00A827C3" w:rsidP="00A827C3">
      <w:pPr>
        <w:rPr>
          <w:rFonts w:ascii="Montserrat" w:hAnsi="Montserrat"/>
        </w:rPr>
      </w:pPr>
    </w:p>
    <w:p w14:paraId="6C032EE1" w14:textId="7300E56F" w:rsidR="004A10FF" w:rsidRPr="00BD04D2" w:rsidRDefault="004A10FF" w:rsidP="00A827C3">
      <w:pPr>
        <w:rPr>
          <w:rFonts w:ascii="Montserrat" w:hAnsi="Montserrat" w:cs="Gotham-Bold"/>
          <w:b/>
          <w:bCs/>
          <w:color w:val="A22242"/>
          <w:sz w:val="28"/>
          <w:szCs w:val="28"/>
        </w:rPr>
      </w:pPr>
      <w:r w:rsidRPr="00BD04D2">
        <w:rPr>
          <w:rFonts w:ascii="Montserrat" w:hAnsi="Montserrat" w:cs="Gotham-Bold"/>
          <w:b/>
          <w:bCs/>
          <w:color w:val="A22242"/>
          <w:sz w:val="28"/>
          <w:szCs w:val="28"/>
        </w:rPr>
        <w:t>VISIÓN</w:t>
      </w:r>
    </w:p>
    <w:p w14:paraId="60907D12" w14:textId="2F7B7FBE" w:rsidR="00A827C3" w:rsidRPr="00BD04D2" w:rsidRDefault="004A10FF" w:rsidP="00A827C3">
      <w:pPr>
        <w:rPr>
          <w:rFonts w:ascii="Montserrat" w:hAnsi="Montserrat" w:cs="Gotham-Bold"/>
          <w:b/>
          <w:bCs/>
          <w:color w:val="A22242"/>
          <w:sz w:val="20"/>
          <w:szCs w:val="20"/>
        </w:rPr>
      </w:pPr>
      <w:r w:rsidRPr="00BD04D2">
        <w:rPr>
          <w:rFonts w:ascii="Montserrat" w:hAnsi="Montserrat"/>
        </w:rPr>
        <w:t>La coordinación de Comunicación Social</w:t>
      </w:r>
      <w:r w:rsidRPr="00BD04D2">
        <w:rPr>
          <w:rFonts w:ascii="Montserrat" w:hAnsi="Montserrat"/>
        </w:rPr>
        <w:t xml:space="preserve"> tiene como principal visión ser un área eficaz, que brinde las mejores herramientas para que la sociedad se mantenga informada con las obras y acciones de gobierno. </w:t>
      </w:r>
    </w:p>
    <w:p w14:paraId="221AFE99" w14:textId="77777777" w:rsidR="00A827C3" w:rsidRPr="00BD04D2" w:rsidRDefault="00A827C3" w:rsidP="00A827C3">
      <w:pPr>
        <w:rPr>
          <w:rFonts w:ascii="Montserrat" w:hAnsi="Montserrat"/>
          <w:sz w:val="32"/>
        </w:rPr>
      </w:pPr>
    </w:p>
    <w:p w14:paraId="785BB395" w14:textId="6EB8EEED" w:rsidR="00A827C3" w:rsidRPr="00BD04D2" w:rsidRDefault="004A10FF" w:rsidP="00A827C3">
      <w:pPr>
        <w:rPr>
          <w:rFonts w:ascii="Montserrat" w:hAnsi="Montserrat"/>
          <w:sz w:val="32"/>
        </w:rPr>
      </w:pPr>
      <w:r w:rsidRPr="00BD04D2">
        <w:rPr>
          <w:rFonts w:ascii="Montserrat" w:hAnsi="Montserrat" w:cs="Gotham-Bold"/>
          <w:b/>
          <w:bCs/>
          <w:color w:val="A22242"/>
          <w:sz w:val="28"/>
          <w:szCs w:val="20"/>
        </w:rPr>
        <w:t>VALORES ORGANIZACIONALES</w:t>
      </w:r>
    </w:p>
    <w:p w14:paraId="7105576F" w14:textId="77777777" w:rsidR="00A827C3" w:rsidRPr="00BD04D2" w:rsidRDefault="00A827C3" w:rsidP="00A827C3">
      <w:pPr>
        <w:rPr>
          <w:rFonts w:ascii="Montserrat" w:hAnsi="Montserrat"/>
        </w:rPr>
      </w:pPr>
      <w:r w:rsidRPr="00BD04D2">
        <w:rPr>
          <w:rFonts w:ascii="Montserrat" w:hAnsi="Montserrat"/>
        </w:rPr>
        <w:t>En lo particular, comunicación social asume entre sus responsabilidades gubernamentales los principios y deberes de honestidad, transparencia y legalidad, ya que estamos comprometidos con rendición de cuentas a la ciudadanía.</w:t>
      </w:r>
    </w:p>
    <w:p w14:paraId="74F82FE3" w14:textId="77777777" w:rsidR="00A827C3" w:rsidRPr="00BD04D2" w:rsidRDefault="00A827C3" w:rsidP="00A827C3">
      <w:pPr>
        <w:rPr>
          <w:rFonts w:ascii="Montserrat" w:hAnsi="Montserrat"/>
        </w:rPr>
      </w:pPr>
    </w:p>
    <w:p w14:paraId="70520D53" w14:textId="77777777" w:rsidR="00A827C3" w:rsidRPr="00BD04D2" w:rsidRDefault="00A827C3" w:rsidP="00A827C3">
      <w:pPr>
        <w:rPr>
          <w:rFonts w:ascii="Montserrat" w:hAnsi="Montserrat"/>
        </w:rPr>
      </w:pPr>
      <w:r w:rsidRPr="00BD04D2">
        <w:rPr>
          <w:rFonts w:ascii="Montserrat" w:hAnsi="Montserrat"/>
        </w:rPr>
        <w:t>De igual forma con la calidad como un proceso de mejora continua en la administración pública municipal; la comunicación al interior y exterior de nuestra propia dependencia para priorizas el dialogo el dialogo como la mejor herramienta de prevención y solución de problemas.</w:t>
      </w:r>
    </w:p>
    <w:p w14:paraId="16D61EB8" w14:textId="77777777" w:rsidR="00A827C3" w:rsidRPr="00BD04D2" w:rsidRDefault="00A827C3" w:rsidP="00A827C3">
      <w:pPr>
        <w:rPr>
          <w:rFonts w:ascii="Montserrat" w:hAnsi="Montserrat"/>
        </w:rPr>
      </w:pPr>
    </w:p>
    <w:p w14:paraId="2F652C2C"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 xml:space="preserve">Honestidad </w:t>
      </w:r>
    </w:p>
    <w:p w14:paraId="575C57B8"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Transparencia</w:t>
      </w:r>
    </w:p>
    <w:p w14:paraId="0C9E0F7B"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 xml:space="preserve">Legalidad </w:t>
      </w:r>
    </w:p>
    <w:p w14:paraId="26C488CC"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 xml:space="preserve">Comunicación </w:t>
      </w:r>
    </w:p>
    <w:p w14:paraId="5CC0CCE7"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 xml:space="preserve">Disciplina </w:t>
      </w:r>
    </w:p>
    <w:p w14:paraId="6B81AF1A"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 xml:space="preserve">Innovación </w:t>
      </w:r>
    </w:p>
    <w:p w14:paraId="69277BF1" w14:textId="77777777" w:rsidR="00A827C3" w:rsidRPr="00BD04D2" w:rsidRDefault="00A827C3" w:rsidP="00A827C3">
      <w:pPr>
        <w:rPr>
          <w:rFonts w:ascii="Montserrat" w:hAnsi="Montserrat"/>
        </w:rPr>
      </w:pPr>
      <w:r w:rsidRPr="00BD04D2">
        <w:rPr>
          <w:rFonts w:ascii="Montserrat" w:hAnsi="Montserrat"/>
        </w:rPr>
        <w:lastRenderedPageBreak/>
        <w:t>•</w:t>
      </w:r>
      <w:r w:rsidRPr="00BD04D2">
        <w:rPr>
          <w:rFonts w:ascii="Montserrat" w:hAnsi="Montserrat"/>
        </w:rPr>
        <w:tab/>
        <w:t>Compromiso</w:t>
      </w:r>
    </w:p>
    <w:p w14:paraId="2ACAC45D"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Responsabilidad</w:t>
      </w:r>
    </w:p>
    <w:p w14:paraId="3FDBE845" w14:textId="77777777" w:rsidR="00A827C3" w:rsidRPr="00BD04D2" w:rsidRDefault="00A827C3" w:rsidP="00A827C3">
      <w:pPr>
        <w:rPr>
          <w:rFonts w:ascii="Montserrat" w:hAnsi="Montserrat"/>
        </w:rPr>
      </w:pPr>
      <w:r w:rsidRPr="00BD04D2">
        <w:rPr>
          <w:rFonts w:ascii="Montserrat" w:hAnsi="Montserrat"/>
        </w:rPr>
        <w:t>•</w:t>
      </w:r>
      <w:r w:rsidRPr="00BD04D2">
        <w:rPr>
          <w:rFonts w:ascii="Montserrat" w:hAnsi="Montserrat"/>
        </w:rPr>
        <w:tab/>
        <w:t>Profesionalismo</w:t>
      </w:r>
    </w:p>
    <w:p w14:paraId="726A79A7" w14:textId="77777777" w:rsidR="00A827C3" w:rsidRPr="00BD04D2" w:rsidRDefault="00A827C3" w:rsidP="00A827C3">
      <w:pPr>
        <w:rPr>
          <w:rFonts w:ascii="Montserrat" w:hAnsi="Montserrat"/>
        </w:rPr>
      </w:pPr>
    </w:p>
    <w:p w14:paraId="79C9ECA8" w14:textId="77777777" w:rsidR="00A827C3" w:rsidRPr="00BD04D2" w:rsidRDefault="00A827C3" w:rsidP="00A827C3">
      <w:pPr>
        <w:rPr>
          <w:rFonts w:ascii="Montserrat" w:hAnsi="Montserrat"/>
        </w:rPr>
      </w:pPr>
    </w:p>
    <w:p w14:paraId="0478154E" w14:textId="77777777" w:rsidR="004A10FF" w:rsidRPr="00BD04D2" w:rsidRDefault="004A10FF" w:rsidP="00123A8A">
      <w:pPr>
        <w:pStyle w:val="TituloMorenos"/>
      </w:pPr>
      <w:bookmarkStart w:id="6" w:name="_Toc190691199"/>
      <w:r w:rsidRPr="00BD04D2">
        <w:t>CODIFICACIÓN ESTRUCTURAL</w:t>
      </w:r>
      <w:bookmarkEnd w:id="6"/>
      <w:r w:rsidRPr="00BD04D2">
        <w:t xml:space="preserve"> </w:t>
      </w:r>
    </w:p>
    <w:p w14:paraId="66F38C30" w14:textId="77777777" w:rsidR="004A10FF" w:rsidRPr="00BD04D2" w:rsidRDefault="004A10FF" w:rsidP="00A827C3">
      <w:pPr>
        <w:rPr>
          <w:rFonts w:ascii="Montserrat" w:hAnsi="Montserrat" w:cs="BwModelica-Black"/>
          <w:b/>
          <w:color w:val="562A31"/>
          <w:sz w:val="32"/>
          <w:szCs w:val="32"/>
        </w:rPr>
      </w:pPr>
    </w:p>
    <w:p w14:paraId="072E0B93" w14:textId="4128F79A" w:rsidR="004A10FF" w:rsidRPr="00BD04D2" w:rsidRDefault="00420AFC" w:rsidP="00420AFC">
      <w:pPr>
        <w:rPr>
          <w:rFonts w:ascii="Montserrat" w:hAnsi="Montserrat" w:cs="BwModelica-Black"/>
          <w:sz w:val="24"/>
          <w:szCs w:val="32"/>
        </w:rPr>
      </w:pPr>
      <w:r w:rsidRPr="00BD04D2">
        <w:rPr>
          <w:rFonts w:ascii="Montserrat" w:hAnsi="Montserrat" w:cs="BwModelica-Black"/>
          <w:sz w:val="24"/>
          <w:szCs w:val="32"/>
        </w:rPr>
        <w:t>CCS001 Coordinador de Comunicación Social</w:t>
      </w:r>
    </w:p>
    <w:p w14:paraId="5BAF95D3" w14:textId="66B69507" w:rsidR="00420AFC" w:rsidRPr="00BD04D2" w:rsidRDefault="00420AFC" w:rsidP="00420AFC">
      <w:pPr>
        <w:rPr>
          <w:rFonts w:ascii="Montserrat" w:hAnsi="Montserrat" w:cs="BwModelica-Black"/>
          <w:sz w:val="24"/>
          <w:szCs w:val="32"/>
        </w:rPr>
      </w:pPr>
      <w:r w:rsidRPr="00BD04D2">
        <w:rPr>
          <w:rFonts w:ascii="Montserrat" w:hAnsi="Montserrat" w:cs="BwModelica-Black"/>
          <w:sz w:val="24"/>
          <w:szCs w:val="32"/>
        </w:rPr>
        <w:t xml:space="preserve">CCS002 Auxiliar </w:t>
      </w:r>
    </w:p>
    <w:p w14:paraId="74FB5AEA" w14:textId="77777777" w:rsidR="004A10FF" w:rsidRPr="00BD04D2" w:rsidRDefault="004A10FF" w:rsidP="00A827C3">
      <w:pPr>
        <w:rPr>
          <w:rFonts w:ascii="Montserrat" w:hAnsi="Montserrat" w:cs="BwModelica-Black"/>
          <w:b/>
          <w:color w:val="562A31"/>
          <w:sz w:val="32"/>
          <w:szCs w:val="32"/>
        </w:rPr>
      </w:pPr>
    </w:p>
    <w:p w14:paraId="5288E5F0" w14:textId="0C7EBBE8" w:rsidR="00A827C3" w:rsidRPr="00BD04D2" w:rsidRDefault="004A10FF" w:rsidP="00123A8A">
      <w:pPr>
        <w:pStyle w:val="TituloMorenos"/>
        <w:rPr>
          <w:sz w:val="20"/>
        </w:rPr>
      </w:pPr>
      <w:bookmarkStart w:id="7" w:name="_Toc190691200"/>
      <w:r w:rsidRPr="00BD04D2">
        <w:t>ORGANIGRAMA</w:t>
      </w:r>
      <w:bookmarkEnd w:id="7"/>
    </w:p>
    <w:p w14:paraId="68E9FA3B" w14:textId="52B2BA64" w:rsidR="00A827C3" w:rsidRPr="00BD04D2" w:rsidRDefault="004A10FF" w:rsidP="00A827C3">
      <w:pPr>
        <w:rPr>
          <w:rFonts w:ascii="Montserrat" w:hAnsi="Montserrat"/>
        </w:rPr>
      </w:pPr>
      <w:r w:rsidRPr="00BD04D2">
        <w:rPr>
          <w:rFonts w:ascii="Montserrat" w:hAnsi="Montserrat"/>
          <w:noProof/>
          <w:lang w:eastAsia="es-MX"/>
        </w:rPr>
        <w:drawing>
          <wp:inline distT="0" distB="0" distL="0" distR="0" wp14:anchorId="2DA57E0C" wp14:editId="4A3ACACA">
            <wp:extent cx="3390900" cy="2419350"/>
            <wp:effectExtent l="0" t="38100" r="0" b="1905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31A5A9" w14:textId="77777777" w:rsidR="00A827C3" w:rsidRPr="00BD04D2" w:rsidRDefault="00A827C3" w:rsidP="00A827C3">
      <w:pPr>
        <w:rPr>
          <w:rFonts w:ascii="Montserrat" w:hAnsi="Montserrat"/>
        </w:rPr>
      </w:pPr>
    </w:p>
    <w:p w14:paraId="52AD4ABD" w14:textId="77777777" w:rsidR="00A827C3" w:rsidRPr="00BD04D2" w:rsidRDefault="00A827C3" w:rsidP="00A827C3">
      <w:pPr>
        <w:rPr>
          <w:rFonts w:ascii="Montserrat" w:hAnsi="Montserrat"/>
        </w:rPr>
      </w:pPr>
    </w:p>
    <w:p w14:paraId="5D1928B9" w14:textId="396161AA" w:rsidR="00A827C3" w:rsidRDefault="00A827C3" w:rsidP="00A827C3">
      <w:pPr>
        <w:rPr>
          <w:rFonts w:ascii="Montserrat" w:hAnsi="Montserrat"/>
        </w:rPr>
      </w:pPr>
    </w:p>
    <w:p w14:paraId="67EC8B80" w14:textId="78B0980B" w:rsidR="00123A8A" w:rsidRDefault="00123A8A" w:rsidP="00A827C3">
      <w:pPr>
        <w:rPr>
          <w:rFonts w:ascii="Montserrat" w:hAnsi="Montserrat"/>
        </w:rPr>
      </w:pPr>
    </w:p>
    <w:p w14:paraId="29C5E970" w14:textId="289948E1" w:rsidR="00123A8A" w:rsidRDefault="00123A8A" w:rsidP="00A827C3">
      <w:pPr>
        <w:rPr>
          <w:rFonts w:ascii="Montserrat" w:hAnsi="Montserrat"/>
        </w:rPr>
      </w:pPr>
    </w:p>
    <w:p w14:paraId="1B8D9564" w14:textId="77777777" w:rsidR="00123A8A" w:rsidRPr="00BD04D2" w:rsidRDefault="00123A8A" w:rsidP="00A827C3">
      <w:pPr>
        <w:rPr>
          <w:rFonts w:ascii="Montserrat" w:hAnsi="Montserrat"/>
        </w:rPr>
      </w:pPr>
    </w:p>
    <w:p w14:paraId="5F55D167" w14:textId="4C829501" w:rsidR="00420AFC" w:rsidRDefault="00420AFC" w:rsidP="00123A8A">
      <w:pPr>
        <w:pStyle w:val="TituloMorenos"/>
      </w:pPr>
      <w:bookmarkStart w:id="8" w:name="_Toc190691201"/>
      <w:r w:rsidRPr="00BD04D2">
        <w:lastRenderedPageBreak/>
        <w:t>OBJETIVO Y FUNCIONES</w:t>
      </w:r>
      <w:bookmarkEnd w:id="8"/>
    </w:p>
    <w:p w14:paraId="489B173D" w14:textId="77777777" w:rsidR="00BD04D2" w:rsidRPr="00BD04D2" w:rsidRDefault="00BD04D2" w:rsidP="00420AFC">
      <w:pPr>
        <w:rPr>
          <w:rFonts w:ascii="Montserrat" w:hAnsi="Montserrat"/>
          <w:b/>
          <w:color w:val="A22242"/>
        </w:rPr>
      </w:pPr>
    </w:p>
    <w:p w14:paraId="1621A944" w14:textId="7E8C9787" w:rsidR="00420AFC" w:rsidRPr="00BD04D2" w:rsidRDefault="00BD04D2" w:rsidP="00420AFC">
      <w:pPr>
        <w:rPr>
          <w:rFonts w:ascii="Montserrat" w:hAnsi="Montserrat"/>
        </w:rPr>
      </w:pPr>
      <w:r w:rsidRPr="00BD04D2">
        <w:rPr>
          <w:rFonts w:ascii="Montserrat" w:hAnsi="Montserrat"/>
          <w:color w:val="A22242"/>
        </w:rPr>
        <w:t>OBJETIVO</w:t>
      </w:r>
    </w:p>
    <w:p w14:paraId="28BFE346" w14:textId="7DDEE063" w:rsidR="00420AFC" w:rsidRPr="00BD04D2" w:rsidRDefault="00420AFC" w:rsidP="00420AFC">
      <w:pPr>
        <w:rPr>
          <w:rFonts w:ascii="Montserrat" w:hAnsi="Montserrat"/>
        </w:rPr>
      </w:pPr>
      <w:r w:rsidRPr="00BD04D2">
        <w:rPr>
          <w:rFonts w:ascii="Montserrat" w:hAnsi="Montserrat"/>
        </w:rPr>
        <w:t>Difundir los valores y principios de gobierno, promoviendo la cultura de la información transparente y corresponsable entre gobierno, medios y sectores sociales, con pleno respeto a la libertad de expresión y mantener informada a la sociedad sobre las acciones gubernamentales, convocando su participación en asuntos de interés público.</w:t>
      </w:r>
    </w:p>
    <w:p w14:paraId="647EBCA9" w14:textId="77777777" w:rsidR="00420AFC" w:rsidRPr="00BD04D2" w:rsidRDefault="00420AFC" w:rsidP="00420AFC">
      <w:pPr>
        <w:rPr>
          <w:rFonts w:ascii="Montserrat" w:hAnsi="Montserrat"/>
        </w:rPr>
      </w:pPr>
    </w:p>
    <w:p w14:paraId="6D187D21" w14:textId="01935AA9" w:rsidR="00420AFC" w:rsidRPr="00BD04D2" w:rsidRDefault="00420AFC" w:rsidP="00420AFC">
      <w:pPr>
        <w:rPr>
          <w:rFonts w:ascii="Montserrat" w:hAnsi="Montserrat"/>
          <w:b/>
          <w:color w:val="A22242"/>
        </w:rPr>
      </w:pPr>
      <w:r w:rsidRPr="00BD04D2">
        <w:rPr>
          <w:rFonts w:ascii="Montserrat" w:hAnsi="Montserrat"/>
          <w:b/>
          <w:color w:val="A22242"/>
        </w:rPr>
        <w:t xml:space="preserve">OBJETIVOS Y FUNCIONES </w:t>
      </w:r>
    </w:p>
    <w:p w14:paraId="5F853DBE" w14:textId="212DE72D" w:rsidR="00420AFC" w:rsidRPr="00BD04D2" w:rsidRDefault="00BD04D2" w:rsidP="00420AFC">
      <w:pPr>
        <w:rPr>
          <w:rFonts w:ascii="Montserrat" w:hAnsi="Montserrat"/>
          <w:color w:val="A22242"/>
        </w:rPr>
      </w:pPr>
      <w:r w:rsidRPr="00BD04D2">
        <w:rPr>
          <w:rFonts w:ascii="Montserrat" w:hAnsi="Montserrat"/>
          <w:color w:val="A22242"/>
        </w:rPr>
        <w:t>OBJETIVOS</w:t>
      </w:r>
      <w:r>
        <w:rPr>
          <w:rFonts w:ascii="Montserrat" w:hAnsi="Montserrat"/>
          <w:color w:val="A22242"/>
        </w:rPr>
        <w:t>:</w:t>
      </w:r>
      <w:r w:rsidRPr="00BD04D2">
        <w:rPr>
          <w:rFonts w:ascii="Montserrat" w:hAnsi="Montserrat"/>
          <w:color w:val="A22242"/>
        </w:rPr>
        <w:t xml:space="preserve"> </w:t>
      </w:r>
    </w:p>
    <w:p w14:paraId="159E8B73"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 xml:space="preserve">Vinculas a las autoridades del municipio de </w:t>
      </w:r>
      <w:proofErr w:type="spellStart"/>
      <w:r w:rsidRPr="00BD04D2">
        <w:rPr>
          <w:rFonts w:ascii="Montserrat" w:hAnsi="Montserrat"/>
        </w:rPr>
        <w:t>Luvianos</w:t>
      </w:r>
      <w:proofErr w:type="spellEnd"/>
      <w:r w:rsidRPr="00BD04D2">
        <w:rPr>
          <w:rFonts w:ascii="Montserrat" w:hAnsi="Montserrat"/>
        </w:rPr>
        <w:t xml:space="preserve"> con la comunidad a través de los medios de comunicación.</w:t>
      </w:r>
    </w:p>
    <w:p w14:paraId="7E58840E"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Cuidar la imagen del ayuntamiento y dar a conocer a través de los medios de comunicación acciones, planes y proyectos.</w:t>
      </w:r>
    </w:p>
    <w:p w14:paraId="24CEFFA7"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Armonizar la comunicación al interior del gobierno municipal para que al exterior se pueda proyectar una imagen congruente, veraz y objetiva.</w:t>
      </w:r>
    </w:p>
    <w:p w14:paraId="3432792B"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Implementar estrategias en materia de comunicación diseñando y desarrollando campañas publicitarias y de difusión a través de los diversos medios de comunicación.</w:t>
      </w:r>
    </w:p>
    <w:p w14:paraId="0F5F35C0"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Mantener activa la página oficial www.luvianos.gob.mx.</w:t>
      </w:r>
    </w:p>
    <w:p w14:paraId="529DB308"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Fortalecer la imagen del presidente municipal y de su equipo de colaboradores.</w:t>
      </w:r>
    </w:p>
    <w:p w14:paraId="06EA2129"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Centrar la atención en los logros y en la capacidad del equipo que conforma el ayuntamiento municipal.</w:t>
      </w:r>
    </w:p>
    <w:p w14:paraId="5F06E0E8" w14:textId="77777777" w:rsidR="00420AFC" w:rsidRPr="00BD04D2" w:rsidRDefault="00420AFC" w:rsidP="00420AFC">
      <w:pPr>
        <w:rPr>
          <w:rFonts w:ascii="Montserrat" w:hAnsi="Montserrat"/>
        </w:rPr>
      </w:pPr>
      <w:r w:rsidRPr="00BD04D2">
        <w:rPr>
          <w:rFonts w:ascii="Montserrat" w:hAnsi="Montserrat"/>
        </w:rPr>
        <w:t>•</w:t>
      </w:r>
      <w:r w:rsidRPr="00BD04D2">
        <w:rPr>
          <w:rFonts w:ascii="Montserrat" w:hAnsi="Montserrat"/>
        </w:rPr>
        <w:tab/>
        <w:t>Evaluar y monitorear el grado de aceptación del gobierno municipal y actuar en consecuencia, a través de herramientas de mercadotecnia.</w:t>
      </w:r>
    </w:p>
    <w:p w14:paraId="03FA351C" w14:textId="26F8EAAE" w:rsidR="00A827C3" w:rsidRPr="00BD04D2" w:rsidRDefault="00A827C3" w:rsidP="00A827C3">
      <w:pPr>
        <w:rPr>
          <w:rFonts w:ascii="Montserrat" w:hAnsi="Montserrat"/>
        </w:rPr>
      </w:pPr>
    </w:p>
    <w:p w14:paraId="6904FBB3" w14:textId="116FBCE0" w:rsidR="00A827C3" w:rsidRDefault="00A827C3" w:rsidP="00A827C3">
      <w:pPr>
        <w:rPr>
          <w:rFonts w:ascii="Montserrat" w:hAnsi="Montserrat"/>
        </w:rPr>
      </w:pPr>
    </w:p>
    <w:p w14:paraId="06AD9D4B" w14:textId="4D77F766" w:rsidR="00BD04D2" w:rsidRDefault="00BD04D2" w:rsidP="00A827C3">
      <w:pPr>
        <w:rPr>
          <w:rFonts w:ascii="Montserrat" w:hAnsi="Montserrat"/>
        </w:rPr>
      </w:pPr>
    </w:p>
    <w:p w14:paraId="2DDAEDEE" w14:textId="21A8D2E7" w:rsidR="00BD04D2" w:rsidRDefault="00BD04D2" w:rsidP="00A827C3">
      <w:pPr>
        <w:rPr>
          <w:rFonts w:ascii="Montserrat" w:hAnsi="Montserrat"/>
        </w:rPr>
      </w:pPr>
    </w:p>
    <w:p w14:paraId="64AFBCE2" w14:textId="77777777" w:rsidR="00123A8A" w:rsidRPr="00BD04D2" w:rsidRDefault="00123A8A" w:rsidP="00A827C3">
      <w:pPr>
        <w:rPr>
          <w:rFonts w:ascii="Montserrat" w:hAnsi="Montserrat"/>
        </w:rPr>
      </w:pPr>
    </w:p>
    <w:p w14:paraId="7F38F7E3" w14:textId="3976F862" w:rsidR="00A827C3" w:rsidRPr="00BD04D2" w:rsidRDefault="00420AFC" w:rsidP="00A827C3">
      <w:pPr>
        <w:rPr>
          <w:rFonts w:ascii="Montserrat" w:hAnsi="Montserrat"/>
          <w:color w:val="A22242"/>
          <w:sz w:val="24"/>
        </w:rPr>
      </w:pPr>
      <w:r w:rsidRPr="00BD04D2">
        <w:rPr>
          <w:rFonts w:ascii="Montserrat" w:hAnsi="Montserrat"/>
          <w:color w:val="A22242"/>
          <w:sz w:val="24"/>
        </w:rPr>
        <w:lastRenderedPageBreak/>
        <w:t>Funciones:</w:t>
      </w:r>
    </w:p>
    <w:p w14:paraId="478AB4F4" w14:textId="77777777" w:rsidR="00A827C3" w:rsidRPr="00BD04D2" w:rsidRDefault="00A827C3" w:rsidP="00A827C3">
      <w:pPr>
        <w:rPr>
          <w:rFonts w:ascii="Montserrat" w:hAnsi="Montserrat"/>
        </w:rPr>
      </w:pPr>
    </w:p>
    <w:p w14:paraId="2F4CC74A" w14:textId="77777777" w:rsidR="00A827C3" w:rsidRPr="00BD04D2" w:rsidRDefault="00A827C3" w:rsidP="00A827C3">
      <w:pPr>
        <w:rPr>
          <w:rFonts w:ascii="Montserrat" w:hAnsi="Montserrat"/>
        </w:rPr>
      </w:pPr>
      <w:r w:rsidRPr="00BD04D2">
        <w:rPr>
          <w:rFonts w:ascii="Montserrat" w:hAnsi="Montserrat"/>
        </w:rPr>
        <w:t>1.</w:t>
      </w:r>
      <w:r w:rsidRPr="00BD04D2">
        <w:rPr>
          <w:rFonts w:ascii="Montserrat" w:hAnsi="Montserrat"/>
        </w:rPr>
        <w:tab/>
        <w:t>Difusión del Plan de Desarrollo Municipal, a los sistemas de gobierno y la sociedad.</w:t>
      </w:r>
    </w:p>
    <w:p w14:paraId="2F8622C6" w14:textId="77777777" w:rsidR="00A827C3" w:rsidRPr="00BD04D2" w:rsidRDefault="00A827C3" w:rsidP="00A827C3">
      <w:pPr>
        <w:rPr>
          <w:rFonts w:ascii="Montserrat" w:hAnsi="Montserrat"/>
        </w:rPr>
      </w:pPr>
      <w:r w:rsidRPr="00BD04D2">
        <w:rPr>
          <w:rFonts w:ascii="Montserrat" w:hAnsi="Montserrat"/>
        </w:rPr>
        <w:t>2.</w:t>
      </w:r>
      <w:r w:rsidRPr="00BD04D2">
        <w:rPr>
          <w:rFonts w:ascii="Montserrat" w:hAnsi="Montserrat"/>
        </w:rPr>
        <w:tab/>
        <w:t>Difusión del Informe de Gobierno, a los sistemas de gobierno y la sociedad.</w:t>
      </w:r>
    </w:p>
    <w:p w14:paraId="47F0C4F2" w14:textId="77777777" w:rsidR="00A827C3" w:rsidRPr="00BD04D2" w:rsidRDefault="00A827C3" w:rsidP="00A827C3">
      <w:pPr>
        <w:rPr>
          <w:rFonts w:ascii="Montserrat" w:hAnsi="Montserrat"/>
        </w:rPr>
      </w:pPr>
      <w:r w:rsidRPr="00BD04D2">
        <w:rPr>
          <w:rFonts w:ascii="Montserrat" w:hAnsi="Montserrat"/>
        </w:rPr>
        <w:t>3.</w:t>
      </w:r>
      <w:r w:rsidRPr="00BD04D2">
        <w:rPr>
          <w:rFonts w:ascii="Montserrat" w:hAnsi="Montserrat"/>
        </w:rPr>
        <w:tab/>
        <w:t>Distribución de los boletines informativos, con las acciones de gobierno.</w:t>
      </w:r>
    </w:p>
    <w:p w14:paraId="7AC04889" w14:textId="77777777" w:rsidR="00A827C3" w:rsidRPr="00BD04D2" w:rsidRDefault="00A827C3" w:rsidP="00A827C3">
      <w:pPr>
        <w:rPr>
          <w:rFonts w:ascii="Montserrat" w:hAnsi="Montserrat"/>
        </w:rPr>
      </w:pPr>
      <w:r w:rsidRPr="00BD04D2">
        <w:rPr>
          <w:rFonts w:ascii="Montserrat" w:hAnsi="Montserrat"/>
        </w:rPr>
        <w:t>4.</w:t>
      </w:r>
      <w:r w:rsidRPr="00BD04D2">
        <w:rPr>
          <w:rFonts w:ascii="Montserrat" w:hAnsi="Montserrat"/>
        </w:rPr>
        <w:tab/>
        <w:t>Difusión de spots informativos, en los medios audiovisuales de comunicación masiva.</w:t>
      </w:r>
    </w:p>
    <w:p w14:paraId="3DAB9AB1" w14:textId="77777777" w:rsidR="00A827C3" w:rsidRPr="00BD04D2" w:rsidRDefault="00A827C3" w:rsidP="00A827C3">
      <w:pPr>
        <w:rPr>
          <w:rFonts w:ascii="Montserrat" w:hAnsi="Montserrat"/>
        </w:rPr>
      </w:pPr>
      <w:r w:rsidRPr="00BD04D2">
        <w:rPr>
          <w:rFonts w:ascii="Montserrat" w:hAnsi="Montserrat"/>
        </w:rPr>
        <w:t>5.</w:t>
      </w:r>
      <w:r w:rsidRPr="00BD04D2">
        <w:rPr>
          <w:rFonts w:ascii="Montserrat" w:hAnsi="Montserrat"/>
        </w:rPr>
        <w:tab/>
        <w:t>Los trámites y servicios digitales a la ciudadanía están contenidos en la plataforma WEB.</w:t>
      </w:r>
    </w:p>
    <w:p w14:paraId="7B5A59EE" w14:textId="77777777" w:rsidR="00A827C3" w:rsidRPr="00BD04D2" w:rsidRDefault="00A827C3" w:rsidP="00A827C3">
      <w:pPr>
        <w:rPr>
          <w:rFonts w:ascii="Montserrat" w:hAnsi="Montserrat"/>
        </w:rPr>
      </w:pPr>
      <w:r w:rsidRPr="00BD04D2">
        <w:rPr>
          <w:rFonts w:ascii="Montserrat" w:hAnsi="Montserrat"/>
        </w:rPr>
        <w:t>6.</w:t>
      </w:r>
      <w:r w:rsidRPr="00BD04D2">
        <w:rPr>
          <w:rFonts w:ascii="Montserrat" w:hAnsi="Montserrat"/>
        </w:rPr>
        <w:tab/>
        <w:t>Elaboración de diseños gráficos, con objetivos específicos de difusión.</w:t>
      </w:r>
    </w:p>
    <w:p w14:paraId="5438F34D" w14:textId="77777777" w:rsidR="00A827C3" w:rsidRPr="00BD04D2" w:rsidRDefault="00A827C3" w:rsidP="00A827C3">
      <w:pPr>
        <w:rPr>
          <w:rFonts w:ascii="Montserrat" w:hAnsi="Montserrat"/>
        </w:rPr>
      </w:pPr>
      <w:r w:rsidRPr="00BD04D2">
        <w:rPr>
          <w:rFonts w:ascii="Montserrat" w:hAnsi="Montserrat"/>
        </w:rPr>
        <w:t>7.</w:t>
      </w:r>
      <w:r w:rsidRPr="00BD04D2">
        <w:rPr>
          <w:rFonts w:ascii="Montserrat" w:hAnsi="Montserrat"/>
        </w:rPr>
        <w:tab/>
        <w:t>Realización de conferencias de prensa en los diferentes medios de comunicación impresos y electrónicos.</w:t>
      </w:r>
    </w:p>
    <w:p w14:paraId="27DAA3EC" w14:textId="77777777" w:rsidR="00A827C3" w:rsidRPr="00BD04D2" w:rsidRDefault="00A827C3" w:rsidP="00A827C3">
      <w:pPr>
        <w:rPr>
          <w:rFonts w:ascii="Montserrat" w:hAnsi="Montserrat"/>
        </w:rPr>
      </w:pPr>
    </w:p>
    <w:p w14:paraId="70822C3E" w14:textId="67BA165A" w:rsidR="00A827C3" w:rsidRDefault="00A827C3" w:rsidP="00A827C3"/>
    <w:p w14:paraId="4CE83F02" w14:textId="77777777" w:rsidR="00A827C3" w:rsidRDefault="00A827C3" w:rsidP="00A827C3"/>
    <w:p w14:paraId="04C60C91" w14:textId="44EE298E" w:rsidR="00A827C3" w:rsidRDefault="00123A8A" w:rsidP="00123A8A">
      <w:pPr>
        <w:pStyle w:val="TituloMorenos"/>
      </w:pPr>
      <w:bookmarkStart w:id="9" w:name="_Toc190691202"/>
      <w:r w:rsidRPr="00123A8A">
        <w:t>VALIDACIÓN</w:t>
      </w:r>
      <w:bookmarkEnd w:id="9"/>
    </w:p>
    <w:p w14:paraId="7FBD054C" w14:textId="77777777" w:rsidR="00123A8A" w:rsidRPr="00123A8A" w:rsidRDefault="00123A8A" w:rsidP="00123A8A">
      <w:pPr>
        <w:pStyle w:val="TituloMorenos"/>
      </w:pPr>
    </w:p>
    <w:p w14:paraId="47BEA71B" w14:textId="49188164" w:rsidR="00123A8A" w:rsidRPr="00123A8A" w:rsidRDefault="00123A8A" w:rsidP="00123A8A">
      <w:pPr>
        <w:jc w:val="center"/>
        <w:rPr>
          <w:rFonts w:ascii="Montserrat" w:hAnsi="Montserrat" w:cs="Gotham-Bold"/>
          <w:b/>
          <w:bCs/>
          <w:color w:val="A22242"/>
          <w:sz w:val="20"/>
          <w:szCs w:val="20"/>
        </w:rPr>
      </w:pPr>
      <w:r w:rsidRPr="00123A8A">
        <w:rPr>
          <w:rFonts w:ascii="Montserrat" w:hAnsi="Montserrat" w:cs="Gotham-Bold"/>
          <w:b/>
          <w:bCs/>
          <w:color w:val="A22242"/>
          <w:sz w:val="20"/>
          <w:szCs w:val="20"/>
        </w:rPr>
        <w:t>Coordinación de Comunicación Social</w:t>
      </w:r>
    </w:p>
    <w:p w14:paraId="4C28B02B" w14:textId="4FFB4F77" w:rsidR="00123A8A" w:rsidRPr="00123A8A" w:rsidRDefault="00123A8A" w:rsidP="00A827C3">
      <w:pPr>
        <w:rPr>
          <w:rFonts w:ascii="Montserrat" w:hAnsi="Montserrat"/>
        </w:rPr>
      </w:pPr>
    </w:p>
    <w:p w14:paraId="77246D02" w14:textId="221859ED" w:rsidR="00123A8A" w:rsidRDefault="00123A8A" w:rsidP="00123A8A">
      <w:pPr>
        <w:jc w:val="center"/>
        <w:rPr>
          <w:rFonts w:ascii="Montserrat" w:hAnsi="Montserrat"/>
        </w:rPr>
      </w:pPr>
      <w:r>
        <w:rPr>
          <w:rFonts w:ascii="Montserrat" w:hAnsi="Montserrat"/>
        </w:rPr>
        <w:t>Lic. Adelfo de Paz González</w:t>
      </w:r>
    </w:p>
    <w:p w14:paraId="1B3EA022" w14:textId="59B824A5" w:rsidR="00123A8A" w:rsidRDefault="00123A8A" w:rsidP="00123A8A">
      <w:pPr>
        <w:jc w:val="center"/>
        <w:rPr>
          <w:rFonts w:ascii="Montserrat" w:hAnsi="Montserrat"/>
        </w:rPr>
      </w:pPr>
      <w:r>
        <w:rPr>
          <w:rFonts w:ascii="Montserrat" w:hAnsi="Montserrat"/>
        </w:rPr>
        <w:t>Coordinador de Comunicación Social</w:t>
      </w:r>
    </w:p>
    <w:p w14:paraId="59A99278" w14:textId="1FEFF332" w:rsidR="00123A8A" w:rsidRDefault="00123A8A" w:rsidP="00123A8A">
      <w:pPr>
        <w:jc w:val="center"/>
        <w:rPr>
          <w:rFonts w:ascii="Montserrat" w:hAnsi="Montserrat"/>
        </w:rPr>
      </w:pPr>
    </w:p>
    <w:p w14:paraId="5351835B" w14:textId="77777777" w:rsidR="00123A8A" w:rsidRDefault="00123A8A" w:rsidP="00123A8A">
      <w:pPr>
        <w:jc w:val="center"/>
        <w:rPr>
          <w:rFonts w:ascii="Montserrat" w:hAnsi="Montserrat"/>
        </w:rPr>
      </w:pPr>
    </w:p>
    <w:p w14:paraId="109137D5" w14:textId="0862B3EC" w:rsidR="00123A8A" w:rsidRDefault="00123A8A" w:rsidP="00123A8A">
      <w:pPr>
        <w:jc w:val="center"/>
        <w:rPr>
          <w:rFonts w:ascii="Montserrat" w:hAnsi="Montserrat"/>
        </w:rPr>
      </w:pPr>
      <w:r>
        <w:rPr>
          <w:rFonts w:ascii="Montserrat" w:hAnsi="Montserrat"/>
        </w:rPr>
        <w:t xml:space="preserve">Lic. </w:t>
      </w:r>
      <w:proofErr w:type="spellStart"/>
      <w:r>
        <w:rPr>
          <w:rFonts w:ascii="Montserrat" w:hAnsi="Montserrat"/>
        </w:rPr>
        <w:t>Edder</w:t>
      </w:r>
      <w:proofErr w:type="spellEnd"/>
      <w:r>
        <w:rPr>
          <w:rFonts w:ascii="Montserrat" w:hAnsi="Montserrat"/>
        </w:rPr>
        <w:t xml:space="preserve"> Jesús </w:t>
      </w:r>
      <w:proofErr w:type="spellStart"/>
      <w:r>
        <w:rPr>
          <w:rFonts w:ascii="Montserrat" w:hAnsi="Montserrat"/>
        </w:rPr>
        <w:t>Jaimes</w:t>
      </w:r>
      <w:proofErr w:type="spellEnd"/>
      <w:r>
        <w:rPr>
          <w:rFonts w:ascii="Montserrat" w:hAnsi="Montserrat"/>
        </w:rPr>
        <w:t xml:space="preserve"> Garduño</w:t>
      </w:r>
    </w:p>
    <w:p w14:paraId="6DCD7E53" w14:textId="4D9D2060" w:rsidR="00123A8A" w:rsidRPr="00123A8A" w:rsidRDefault="00123A8A" w:rsidP="00123A8A">
      <w:pPr>
        <w:jc w:val="center"/>
        <w:rPr>
          <w:rFonts w:ascii="Montserrat" w:hAnsi="Montserrat"/>
        </w:rPr>
      </w:pPr>
      <w:r>
        <w:rPr>
          <w:rFonts w:ascii="Montserrat" w:hAnsi="Montserrat"/>
        </w:rPr>
        <w:t xml:space="preserve">Presidente Municipal Constitucional de </w:t>
      </w:r>
      <w:proofErr w:type="spellStart"/>
      <w:r>
        <w:rPr>
          <w:rFonts w:ascii="Montserrat" w:hAnsi="Montserrat"/>
        </w:rPr>
        <w:t>Luvianos</w:t>
      </w:r>
      <w:proofErr w:type="spellEnd"/>
    </w:p>
    <w:p w14:paraId="3CDCCC2D" w14:textId="77777777" w:rsidR="00A827C3" w:rsidRDefault="00A827C3" w:rsidP="00A827C3"/>
    <w:p w14:paraId="13EDB0AF" w14:textId="13D183CD" w:rsidR="00C778BC" w:rsidRPr="00C778BC" w:rsidRDefault="00C778BC" w:rsidP="00C778BC">
      <w:pPr>
        <w:jc w:val="center"/>
      </w:pPr>
    </w:p>
    <w:sectPr w:rsidR="00C778BC" w:rsidRPr="00C778BC">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20EF9" w14:textId="77777777" w:rsidR="008A2552" w:rsidRDefault="008A2552" w:rsidP="000A3926">
      <w:pPr>
        <w:spacing w:after="0" w:line="240" w:lineRule="auto"/>
      </w:pPr>
      <w:r>
        <w:separator/>
      </w:r>
    </w:p>
  </w:endnote>
  <w:endnote w:type="continuationSeparator" w:id="0">
    <w:p w14:paraId="0A831AFE" w14:textId="77777777" w:rsidR="008A2552" w:rsidRDefault="008A2552"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Gotham-Book">
    <w:panose1 w:val="00000000000000000000"/>
    <w:charset w:val="00"/>
    <w:family w:val="swiss"/>
    <w:notTrueType/>
    <w:pitch w:val="default"/>
    <w:sig w:usb0="00000003" w:usb1="00000000" w:usb2="00000000" w:usb3="00000000" w:csb0="00000001" w:csb1="00000000"/>
  </w:font>
  <w:font w:name="Gotham-BookItalic">
    <w:panose1 w:val="00000000000000000000"/>
    <w:charset w:val="00"/>
    <w:family w:val="swiss"/>
    <w:notTrueType/>
    <w:pitch w:val="default"/>
    <w:sig w:usb0="00000003" w:usb1="00000000" w:usb2="00000000" w:usb3="00000000" w:csb0="00000001" w:csb1="00000000"/>
  </w:font>
  <w:font w:name="Gotham-Ultra">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swiss"/>
    <w:notTrueType/>
    <w:pitch w:val="default"/>
    <w:sig w:usb0="00000003" w:usb1="00000000" w:usb2="00000000" w:usb3="00000000" w:csb0="00000001" w:csb1="00000000"/>
  </w:font>
  <w:font w:name="BwModelica-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0E530" w14:textId="5A34751E" w:rsidR="000A3926" w:rsidRPr="000A3926" w:rsidRDefault="000A3926" w:rsidP="000A3926">
    <w:pPr>
      <w:pStyle w:val="Piedepgina"/>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Hipervnculo"/>
          <w:sz w:val="20"/>
          <w:szCs w:val="20"/>
        </w:rPr>
        <w:t>presidencia@luvianos.gob.mx</w:t>
      </w:r>
    </w:hyperlink>
  </w:p>
  <w:p w14:paraId="7C60D6A0" w14:textId="3845D36D" w:rsidR="000A3926" w:rsidRDefault="000A3926" w:rsidP="000A3926">
    <w:pPr>
      <w:pStyle w:val="Piedepgina"/>
      <w:jc w:val="center"/>
    </w:pPr>
    <w:r>
      <w:rPr>
        <w:noProof/>
        <w:lang w:eastAsia="es-MX"/>
      </w:rPr>
      <w:drawing>
        <wp:anchor distT="0" distB="0" distL="114300" distR="114300" simplePos="0" relativeHeight="25166028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0A3926" w:rsidRDefault="000A3926" w:rsidP="000A3926">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2C664" w14:textId="77777777" w:rsidR="008A2552" w:rsidRDefault="008A2552" w:rsidP="000A3926">
      <w:pPr>
        <w:spacing w:after="0" w:line="240" w:lineRule="auto"/>
      </w:pPr>
      <w:r>
        <w:separator/>
      </w:r>
    </w:p>
  </w:footnote>
  <w:footnote w:type="continuationSeparator" w:id="0">
    <w:p w14:paraId="10B75877" w14:textId="77777777" w:rsidR="008A2552" w:rsidRDefault="008A2552"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91AF" w14:textId="307BC6A6" w:rsidR="000A3926" w:rsidRDefault="000A3926" w:rsidP="000A3926">
    <w:pPr>
      <w:pStyle w:val="Encabezado"/>
      <w:tabs>
        <w:tab w:val="clear" w:pos="4419"/>
        <w:tab w:val="clear" w:pos="8838"/>
        <w:tab w:val="left" w:pos="7248"/>
      </w:tabs>
    </w:pPr>
    <w:r>
      <w:rPr>
        <w:noProof/>
        <w:lang w:eastAsia="es-MX"/>
      </w:rPr>
      <w:drawing>
        <wp:anchor distT="0" distB="0" distL="114300" distR="114300" simplePos="0" relativeHeight="251659264" behindDoc="0" locked="0" layoutInCell="1" allowOverlap="1" wp14:anchorId="46F590FA" wp14:editId="0B592312">
          <wp:simplePos x="0" y="0"/>
          <wp:positionH relativeFrom="column">
            <wp:posOffset>-340995</wp:posOffset>
          </wp:positionH>
          <wp:positionV relativeFrom="paragraph">
            <wp:posOffset>-169545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r>
      <w:rPr>
        <w:noProof/>
        <w:lang w:eastAsia="es-MX"/>
      </w:rPr>
      <w:drawing>
        <wp:anchor distT="0" distB="0" distL="114300" distR="114300" simplePos="0" relativeHeight="251658240" behindDoc="0" locked="0" layoutInCell="1" allowOverlap="1" wp14:anchorId="3B1A35EE" wp14:editId="76EAD297">
          <wp:simplePos x="0" y="0"/>
          <wp:positionH relativeFrom="column">
            <wp:posOffset>4253865</wp:posOffset>
          </wp:positionH>
          <wp:positionV relativeFrom="paragraph">
            <wp:posOffset>-222885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p>
  <w:p w14:paraId="5A90F3B8" w14:textId="77777777" w:rsidR="000A3926" w:rsidRDefault="000A3926" w:rsidP="000A3926">
    <w:pPr>
      <w:pStyle w:val="Encabezado"/>
      <w:tabs>
        <w:tab w:val="clear" w:pos="4419"/>
        <w:tab w:val="clear" w:pos="8838"/>
        <w:tab w:val="left" w:pos="7248"/>
      </w:tabs>
    </w:pPr>
  </w:p>
  <w:p w14:paraId="3E40BF4B" w14:textId="77777777" w:rsidR="000A3926" w:rsidRDefault="000A3926" w:rsidP="000A3926">
    <w:pPr>
      <w:pStyle w:val="Encabezado"/>
      <w:tabs>
        <w:tab w:val="clear" w:pos="4419"/>
        <w:tab w:val="clear" w:pos="8838"/>
        <w:tab w:val="left" w:pos="7248"/>
      </w:tabs>
    </w:pPr>
  </w:p>
  <w:p w14:paraId="3A36FF9C" w14:textId="1A541670" w:rsidR="000A3926" w:rsidRPr="000A3926" w:rsidRDefault="009C67A6" w:rsidP="000A3926">
    <w:pPr>
      <w:pStyle w:val="Encabezado"/>
      <w:tabs>
        <w:tab w:val="clear" w:pos="4419"/>
        <w:tab w:val="clear" w:pos="8838"/>
        <w:tab w:val="left" w:pos="7248"/>
      </w:tabs>
      <w:jc w:val="center"/>
      <w:rPr>
        <w:i/>
        <w:iCs/>
        <w:sz w:val="20"/>
        <w:szCs w:val="20"/>
      </w:rPr>
    </w:pPr>
    <w:r>
      <w:rPr>
        <w:noProof/>
        <w:lang w:eastAsia="es-MX"/>
      </w:rPr>
      <w:drawing>
        <wp:anchor distT="0" distB="0" distL="114300" distR="114300" simplePos="0" relativeHeight="251662336" behindDoc="1" locked="0" layoutInCell="1" allowOverlap="1" wp14:anchorId="436CD139" wp14:editId="108D1873">
          <wp:simplePos x="0" y="0"/>
          <wp:positionH relativeFrom="margin">
            <wp:posOffset>1038225</wp:posOffset>
          </wp:positionH>
          <wp:positionV relativeFrom="paragraph">
            <wp:posOffset>1709420</wp:posOffset>
          </wp:positionV>
          <wp:extent cx="3771900" cy="3710940"/>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r w:rsidR="000A3926" w:rsidRPr="000A3926">
      <w:rPr>
        <w:i/>
        <w:iCs/>
        <w:sz w:val="20"/>
        <w:szCs w:val="20"/>
      </w:rPr>
      <w:t>2025. Bice</w:t>
    </w:r>
    <w:r w:rsidR="00304639">
      <w:rPr>
        <w:i/>
        <w:iCs/>
        <w:sz w:val="20"/>
        <w:szCs w:val="20"/>
      </w:rPr>
      <w:t>ntenario de la vida municipal en e</w:t>
    </w:r>
    <w:r w:rsidR="000A3926" w:rsidRPr="000A3926">
      <w:rPr>
        <w:i/>
        <w:iCs/>
        <w:sz w:val="20"/>
        <w:szCs w:val="20"/>
      </w:rPr>
      <w:t>l Estado de México.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A2258"/>
    <w:multiLevelType w:val="hybridMultilevel"/>
    <w:tmpl w:val="8FC63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26"/>
    <w:rsid w:val="00000697"/>
    <w:rsid w:val="00027CCB"/>
    <w:rsid w:val="000A3926"/>
    <w:rsid w:val="00123A8A"/>
    <w:rsid w:val="00164513"/>
    <w:rsid w:val="00247765"/>
    <w:rsid w:val="00304639"/>
    <w:rsid w:val="00327FC5"/>
    <w:rsid w:val="004073B9"/>
    <w:rsid w:val="00420AFC"/>
    <w:rsid w:val="004A10FF"/>
    <w:rsid w:val="004F0B65"/>
    <w:rsid w:val="00511913"/>
    <w:rsid w:val="00526FE4"/>
    <w:rsid w:val="00542F88"/>
    <w:rsid w:val="00594B79"/>
    <w:rsid w:val="005B6553"/>
    <w:rsid w:val="005D5CD7"/>
    <w:rsid w:val="00625E61"/>
    <w:rsid w:val="0065678F"/>
    <w:rsid w:val="00660C9B"/>
    <w:rsid w:val="00664CE8"/>
    <w:rsid w:val="006F2F3A"/>
    <w:rsid w:val="00742F47"/>
    <w:rsid w:val="00756195"/>
    <w:rsid w:val="00762649"/>
    <w:rsid w:val="00895C21"/>
    <w:rsid w:val="008A2552"/>
    <w:rsid w:val="00923752"/>
    <w:rsid w:val="009375B8"/>
    <w:rsid w:val="00982631"/>
    <w:rsid w:val="009C67A6"/>
    <w:rsid w:val="00A005BC"/>
    <w:rsid w:val="00A42F9D"/>
    <w:rsid w:val="00A827C3"/>
    <w:rsid w:val="00AE2690"/>
    <w:rsid w:val="00B162C4"/>
    <w:rsid w:val="00B90C13"/>
    <w:rsid w:val="00BD04D2"/>
    <w:rsid w:val="00C778BC"/>
    <w:rsid w:val="00DE680D"/>
    <w:rsid w:val="00E5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AFC"/>
    <w:rPr>
      <w:lang w:val="es-MX"/>
    </w:rPr>
  </w:style>
  <w:style w:type="paragraph" w:styleId="Ttulo1">
    <w:name w:val="heading 1"/>
    <w:basedOn w:val="Normal"/>
    <w:next w:val="Normal"/>
    <w:link w:val="Ttulo1Car"/>
    <w:uiPriority w:val="9"/>
    <w:qFormat/>
    <w:rsid w:val="00123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customStyle="1" w:styleId="UnresolvedMention">
    <w:name w:val="Unresolved Mention"/>
    <w:basedOn w:val="Fuentedeprrafopredeter"/>
    <w:uiPriority w:val="99"/>
    <w:semiHidden/>
    <w:unhideWhenUsed/>
    <w:rsid w:val="000A3926"/>
    <w:rPr>
      <w:color w:val="605E5C"/>
      <w:shd w:val="clear" w:color="auto" w:fill="E1DFDD"/>
    </w:rPr>
  </w:style>
  <w:style w:type="paragraph" w:styleId="Prrafodelista">
    <w:name w:val="List Paragraph"/>
    <w:basedOn w:val="Normal"/>
    <w:uiPriority w:val="34"/>
    <w:qFormat/>
    <w:rsid w:val="00420AFC"/>
    <w:pPr>
      <w:ind w:left="720"/>
      <w:contextualSpacing/>
    </w:pPr>
  </w:style>
  <w:style w:type="paragraph" w:customStyle="1" w:styleId="TituloMorenos">
    <w:name w:val="Titulo Morenos"/>
    <w:basedOn w:val="Ttulo1"/>
    <w:link w:val="TituloMorenosCar"/>
    <w:qFormat/>
    <w:rsid w:val="00123A8A"/>
    <w:rPr>
      <w:rFonts w:ascii="Montserrat" w:hAnsi="Montserrat"/>
      <w:b/>
      <w:color w:val="A22242"/>
      <w:sz w:val="28"/>
    </w:rPr>
  </w:style>
  <w:style w:type="paragraph" w:styleId="TtuloTDC">
    <w:name w:val="TOC Heading"/>
    <w:basedOn w:val="Ttulo1"/>
    <w:next w:val="Normal"/>
    <w:uiPriority w:val="39"/>
    <w:unhideWhenUsed/>
    <w:qFormat/>
    <w:rsid w:val="00123A8A"/>
    <w:pPr>
      <w:outlineLvl w:val="9"/>
    </w:pPr>
    <w:rPr>
      <w:lang w:eastAsia="es-MX"/>
    </w:rPr>
  </w:style>
  <w:style w:type="character" w:customStyle="1" w:styleId="TituloMorenosCar">
    <w:name w:val="Titulo Morenos Car"/>
    <w:basedOn w:val="Fuentedeprrafopredeter"/>
    <w:link w:val="TituloMorenos"/>
    <w:rsid w:val="00123A8A"/>
    <w:rPr>
      <w:rFonts w:ascii="Montserrat" w:eastAsiaTheme="majorEastAsia" w:hAnsi="Montserrat" w:cstheme="majorBidi"/>
      <w:b/>
      <w:color w:val="A22242"/>
      <w:sz w:val="28"/>
      <w:szCs w:val="32"/>
      <w:lang w:val="es-MX"/>
    </w:rPr>
  </w:style>
  <w:style w:type="character" w:customStyle="1" w:styleId="Ttulo1Car">
    <w:name w:val="Título 1 Car"/>
    <w:basedOn w:val="Fuentedeprrafopredeter"/>
    <w:link w:val="Ttulo1"/>
    <w:uiPriority w:val="9"/>
    <w:rsid w:val="00123A8A"/>
    <w:rPr>
      <w:rFonts w:asciiTheme="majorHAnsi" w:eastAsiaTheme="majorEastAsia" w:hAnsiTheme="majorHAnsi" w:cstheme="majorBidi"/>
      <w:color w:val="2F5496" w:themeColor="accent1" w:themeShade="BF"/>
      <w:sz w:val="32"/>
      <w:szCs w:val="32"/>
      <w:lang w:val="es-MX"/>
    </w:rPr>
  </w:style>
  <w:style w:type="paragraph" w:styleId="TDC1">
    <w:name w:val="toc 1"/>
    <w:basedOn w:val="Normal"/>
    <w:next w:val="Normal"/>
    <w:autoRedefine/>
    <w:uiPriority w:val="39"/>
    <w:unhideWhenUsed/>
    <w:rsid w:val="00123A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80667">
      <w:bodyDiv w:val="1"/>
      <w:marLeft w:val="0"/>
      <w:marRight w:val="0"/>
      <w:marTop w:val="0"/>
      <w:marBottom w:val="0"/>
      <w:divBdr>
        <w:top w:val="none" w:sz="0" w:space="0" w:color="auto"/>
        <w:left w:val="none" w:sz="0" w:space="0" w:color="auto"/>
        <w:bottom w:val="none" w:sz="0" w:space="0" w:color="auto"/>
        <w:right w:val="none" w:sz="0" w:space="0" w:color="auto"/>
      </w:divBdr>
      <w:divsChild>
        <w:div w:id="19539790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presidencia@luvianos.gob.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2DA703-C2EF-4182-8EAF-FBFE9C4679A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07047DBE-B941-4B7A-9617-B24A1509A4E5}">
      <dgm:prSet phldrT="[Texto]"/>
      <dgm:spPr>
        <a:solidFill>
          <a:srgbClr val="801E1E"/>
        </a:solidFill>
      </dgm:spPr>
      <dgm:t>
        <a:bodyPr/>
        <a:lstStyle/>
        <a:p>
          <a:r>
            <a:rPr lang="es-ES"/>
            <a:t>Coordinador de Comunicación Social</a:t>
          </a:r>
          <a:endParaRPr lang="es-ES"/>
        </a:p>
      </dgm:t>
    </dgm:pt>
    <dgm:pt modelId="{CB8410C9-C64C-46E8-9511-0459CEDBC3A5}" type="parTrans" cxnId="{F9EC5208-9303-4C81-B15E-E2B9D9591852}">
      <dgm:prSet/>
      <dgm:spPr/>
      <dgm:t>
        <a:bodyPr/>
        <a:lstStyle/>
        <a:p>
          <a:endParaRPr lang="es-ES"/>
        </a:p>
      </dgm:t>
    </dgm:pt>
    <dgm:pt modelId="{4101245A-323D-45C9-AA80-9B4371B9A310}" type="sibTrans" cxnId="{F9EC5208-9303-4C81-B15E-E2B9D9591852}">
      <dgm:prSet/>
      <dgm:spPr/>
      <dgm:t>
        <a:bodyPr/>
        <a:lstStyle/>
        <a:p>
          <a:endParaRPr lang="es-ES"/>
        </a:p>
      </dgm:t>
    </dgm:pt>
    <dgm:pt modelId="{1CDBD901-4B04-49C7-89EB-0E03B60268C2}" type="asst">
      <dgm:prSet phldrT="[Texto]"/>
      <dgm:spPr>
        <a:solidFill>
          <a:srgbClr val="801E1E"/>
        </a:solidFill>
      </dgm:spPr>
      <dgm:t>
        <a:bodyPr/>
        <a:lstStyle/>
        <a:p>
          <a:r>
            <a:rPr lang="es-ES"/>
            <a:t>Auxiliar</a:t>
          </a:r>
        </a:p>
      </dgm:t>
    </dgm:pt>
    <dgm:pt modelId="{0AA6C991-F3E1-4879-8CDB-A7F08B42A938}" type="parTrans" cxnId="{71DAAEB3-57F9-4A43-A952-F236D62A236A}">
      <dgm:prSet/>
      <dgm:spPr/>
      <dgm:t>
        <a:bodyPr/>
        <a:lstStyle/>
        <a:p>
          <a:endParaRPr lang="es-ES"/>
        </a:p>
      </dgm:t>
    </dgm:pt>
    <dgm:pt modelId="{FDBABDC1-8985-4539-8E8F-BC9B211F98B6}" type="sibTrans" cxnId="{71DAAEB3-57F9-4A43-A952-F236D62A236A}">
      <dgm:prSet/>
      <dgm:spPr/>
      <dgm:t>
        <a:bodyPr/>
        <a:lstStyle/>
        <a:p>
          <a:endParaRPr lang="es-ES"/>
        </a:p>
      </dgm:t>
    </dgm:pt>
    <dgm:pt modelId="{D7A4A440-8370-4FDE-ABAB-2188F48B07AB}" type="pres">
      <dgm:prSet presAssocID="{882DA703-C2EF-4182-8EAF-FBFE9C4679A0}" presName="hierChild1" presStyleCnt="0">
        <dgm:presLayoutVars>
          <dgm:orgChart val="1"/>
          <dgm:chPref val="1"/>
          <dgm:dir/>
          <dgm:animOne val="branch"/>
          <dgm:animLvl val="lvl"/>
          <dgm:resizeHandles/>
        </dgm:presLayoutVars>
      </dgm:prSet>
      <dgm:spPr/>
    </dgm:pt>
    <dgm:pt modelId="{20079564-12F4-4808-A082-B38ECD1E2660}" type="pres">
      <dgm:prSet presAssocID="{07047DBE-B941-4B7A-9617-B24A1509A4E5}" presName="hierRoot1" presStyleCnt="0">
        <dgm:presLayoutVars>
          <dgm:hierBranch val="init"/>
        </dgm:presLayoutVars>
      </dgm:prSet>
      <dgm:spPr/>
    </dgm:pt>
    <dgm:pt modelId="{5CCB9F5C-B557-43C0-BF75-E7E8A487C546}" type="pres">
      <dgm:prSet presAssocID="{07047DBE-B941-4B7A-9617-B24A1509A4E5}" presName="rootComposite1" presStyleCnt="0"/>
      <dgm:spPr/>
    </dgm:pt>
    <dgm:pt modelId="{C35DB72A-B38B-4710-8FFE-2E7771709DA7}" type="pres">
      <dgm:prSet presAssocID="{07047DBE-B941-4B7A-9617-B24A1509A4E5}" presName="rootText1" presStyleLbl="node0" presStyleIdx="0" presStyleCnt="1">
        <dgm:presLayoutVars>
          <dgm:chPref val="3"/>
        </dgm:presLayoutVars>
      </dgm:prSet>
      <dgm:spPr/>
      <dgm:t>
        <a:bodyPr/>
        <a:lstStyle/>
        <a:p>
          <a:endParaRPr lang="es-ES"/>
        </a:p>
      </dgm:t>
    </dgm:pt>
    <dgm:pt modelId="{6567B01A-7531-480B-A735-39247EEAF1D4}" type="pres">
      <dgm:prSet presAssocID="{07047DBE-B941-4B7A-9617-B24A1509A4E5}" presName="rootConnector1" presStyleLbl="node1" presStyleIdx="0" presStyleCnt="0"/>
      <dgm:spPr/>
    </dgm:pt>
    <dgm:pt modelId="{AC3B2782-6A7B-4849-BC08-341F3507E51B}" type="pres">
      <dgm:prSet presAssocID="{07047DBE-B941-4B7A-9617-B24A1509A4E5}" presName="hierChild2" presStyleCnt="0"/>
      <dgm:spPr/>
    </dgm:pt>
    <dgm:pt modelId="{B0B94FB4-C003-4141-B48C-2BB270BDDD61}" type="pres">
      <dgm:prSet presAssocID="{07047DBE-B941-4B7A-9617-B24A1509A4E5}" presName="hierChild3" presStyleCnt="0"/>
      <dgm:spPr/>
    </dgm:pt>
    <dgm:pt modelId="{61F9881F-E1A4-40DC-83F7-4141B1930763}" type="pres">
      <dgm:prSet presAssocID="{0AA6C991-F3E1-4879-8CDB-A7F08B42A938}" presName="Name111" presStyleLbl="parChTrans1D2" presStyleIdx="0" presStyleCnt="1"/>
      <dgm:spPr/>
    </dgm:pt>
    <dgm:pt modelId="{DD3ECB41-22D3-45D4-B888-3335613687D2}" type="pres">
      <dgm:prSet presAssocID="{1CDBD901-4B04-49C7-89EB-0E03B60268C2}" presName="hierRoot3" presStyleCnt="0">
        <dgm:presLayoutVars>
          <dgm:hierBranch val="init"/>
        </dgm:presLayoutVars>
      </dgm:prSet>
      <dgm:spPr/>
    </dgm:pt>
    <dgm:pt modelId="{F190DE40-6B09-44E2-9126-48119445C3A7}" type="pres">
      <dgm:prSet presAssocID="{1CDBD901-4B04-49C7-89EB-0E03B60268C2}" presName="rootComposite3" presStyleCnt="0"/>
      <dgm:spPr/>
    </dgm:pt>
    <dgm:pt modelId="{BDF38125-8ABA-4AFC-986B-91C2D56AE482}" type="pres">
      <dgm:prSet presAssocID="{1CDBD901-4B04-49C7-89EB-0E03B60268C2}" presName="rootText3" presStyleLbl="asst1" presStyleIdx="0" presStyleCnt="1">
        <dgm:presLayoutVars>
          <dgm:chPref val="3"/>
        </dgm:presLayoutVars>
      </dgm:prSet>
      <dgm:spPr/>
    </dgm:pt>
    <dgm:pt modelId="{08295FA9-A778-4770-AE7B-C09ED58C64A2}" type="pres">
      <dgm:prSet presAssocID="{1CDBD901-4B04-49C7-89EB-0E03B60268C2}" presName="rootConnector3" presStyleLbl="asst1" presStyleIdx="0" presStyleCnt="1"/>
      <dgm:spPr/>
    </dgm:pt>
    <dgm:pt modelId="{D1612420-D5E0-4A87-B18A-1F2158FEE0A7}" type="pres">
      <dgm:prSet presAssocID="{1CDBD901-4B04-49C7-89EB-0E03B60268C2}" presName="hierChild6" presStyleCnt="0"/>
      <dgm:spPr/>
    </dgm:pt>
    <dgm:pt modelId="{93E8FA10-5604-40CF-AA90-E197270B3E4F}" type="pres">
      <dgm:prSet presAssocID="{1CDBD901-4B04-49C7-89EB-0E03B60268C2}" presName="hierChild7" presStyleCnt="0"/>
      <dgm:spPr/>
    </dgm:pt>
  </dgm:ptLst>
  <dgm:cxnLst>
    <dgm:cxn modelId="{700251E8-F35E-4EF5-9F10-07516E7EA569}" type="presOf" srcId="{07047DBE-B941-4B7A-9617-B24A1509A4E5}" destId="{C35DB72A-B38B-4710-8FFE-2E7771709DA7}" srcOrd="0" destOrd="0" presId="urn:microsoft.com/office/officeart/2005/8/layout/orgChart1"/>
    <dgm:cxn modelId="{B92488E3-7DB8-473B-A874-BF8D996C5A7F}" type="presOf" srcId="{1CDBD901-4B04-49C7-89EB-0E03B60268C2}" destId="{BDF38125-8ABA-4AFC-986B-91C2D56AE482}" srcOrd="0" destOrd="0" presId="urn:microsoft.com/office/officeart/2005/8/layout/orgChart1"/>
    <dgm:cxn modelId="{71DAAEB3-57F9-4A43-A952-F236D62A236A}" srcId="{07047DBE-B941-4B7A-9617-B24A1509A4E5}" destId="{1CDBD901-4B04-49C7-89EB-0E03B60268C2}" srcOrd="0" destOrd="0" parTransId="{0AA6C991-F3E1-4879-8CDB-A7F08B42A938}" sibTransId="{FDBABDC1-8985-4539-8E8F-BC9B211F98B6}"/>
    <dgm:cxn modelId="{922CA1B7-A3F6-4313-A50B-2523750B49FC}" type="presOf" srcId="{07047DBE-B941-4B7A-9617-B24A1509A4E5}" destId="{6567B01A-7531-480B-A735-39247EEAF1D4}" srcOrd="1" destOrd="0" presId="urn:microsoft.com/office/officeart/2005/8/layout/orgChart1"/>
    <dgm:cxn modelId="{EC0FC736-69D7-4D8A-A1FA-0ACCB034DE3D}" type="presOf" srcId="{882DA703-C2EF-4182-8EAF-FBFE9C4679A0}" destId="{D7A4A440-8370-4FDE-ABAB-2188F48B07AB}" srcOrd="0" destOrd="0" presId="urn:microsoft.com/office/officeart/2005/8/layout/orgChart1"/>
    <dgm:cxn modelId="{F9EC5208-9303-4C81-B15E-E2B9D9591852}" srcId="{882DA703-C2EF-4182-8EAF-FBFE9C4679A0}" destId="{07047DBE-B941-4B7A-9617-B24A1509A4E5}" srcOrd="0" destOrd="0" parTransId="{CB8410C9-C64C-46E8-9511-0459CEDBC3A5}" sibTransId="{4101245A-323D-45C9-AA80-9B4371B9A310}"/>
    <dgm:cxn modelId="{2ABA07D6-677F-4456-869D-3F80C3BE1076}" type="presOf" srcId="{1CDBD901-4B04-49C7-89EB-0E03B60268C2}" destId="{08295FA9-A778-4770-AE7B-C09ED58C64A2}" srcOrd="1" destOrd="0" presId="urn:microsoft.com/office/officeart/2005/8/layout/orgChart1"/>
    <dgm:cxn modelId="{A5A401C0-E2F4-4B13-A296-D63759058381}" type="presOf" srcId="{0AA6C991-F3E1-4879-8CDB-A7F08B42A938}" destId="{61F9881F-E1A4-40DC-83F7-4141B1930763}" srcOrd="0" destOrd="0" presId="urn:microsoft.com/office/officeart/2005/8/layout/orgChart1"/>
    <dgm:cxn modelId="{40DC6C8F-3D96-429A-993E-0F1B4A2FCB07}" type="presParOf" srcId="{D7A4A440-8370-4FDE-ABAB-2188F48B07AB}" destId="{20079564-12F4-4808-A082-B38ECD1E2660}" srcOrd="0" destOrd="0" presId="urn:microsoft.com/office/officeart/2005/8/layout/orgChart1"/>
    <dgm:cxn modelId="{CD2609E4-B507-4CFF-9FB6-76BDC0B97072}" type="presParOf" srcId="{20079564-12F4-4808-A082-B38ECD1E2660}" destId="{5CCB9F5C-B557-43C0-BF75-E7E8A487C546}" srcOrd="0" destOrd="0" presId="urn:microsoft.com/office/officeart/2005/8/layout/orgChart1"/>
    <dgm:cxn modelId="{EF46B69B-1BD7-408B-8CED-752A24587E2B}" type="presParOf" srcId="{5CCB9F5C-B557-43C0-BF75-E7E8A487C546}" destId="{C35DB72A-B38B-4710-8FFE-2E7771709DA7}" srcOrd="0" destOrd="0" presId="urn:microsoft.com/office/officeart/2005/8/layout/orgChart1"/>
    <dgm:cxn modelId="{261B2783-CC94-47AB-BF31-197E86147F57}" type="presParOf" srcId="{5CCB9F5C-B557-43C0-BF75-E7E8A487C546}" destId="{6567B01A-7531-480B-A735-39247EEAF1D4}" srcOrd="1" destOrd="0" presId="urn:microsoft.com/office/officeart/2005/8/layout/orgChart1"/>
    <dgm:cxn modelId="{5E155E9D-3F00-45B3-934B-31A785B6CE3F}" type="presParOf" srcId="{20079564-12F4-4808-A082-B38ECD1E2660}" destId="{AC3B2782-6A7B-4849-BC08-341F3507E51B}" srcOrd="1" destOrd="0" presId="urn:microsoft.com/office/officeart/2005/8/layout/orgChart1"/>
    <dgm:cxn modelId="{2E7E9D2E-F46A-4149-97AD-FFEAC43F599A}" type="presParOf" srcId="{20079564-12F4-4808-A082-B38ECD1E2660}" destId="{B0B94FB4-C003-4141-B48C-2BB270BDDD61}" srcOrd="2" destOrd="0" presId="urn:microsoft.com/office/officeart/2005/8/layout/orgChart1"/>
    <dgm:cxn modelId="{1E58ED8A-C9C7-46AC-866C-C33DDAC1FBDF}" type="presParOf" srcId="{B0B94FB4-C003-4141-B48C-2BB270BDDD61}" destId="{61F9881F-E1A4-40DC-83F7-4141B1930763}" srcOrd="0" destOrd="0" presId="urn:microsoft.com/office/officeart/2005/8/layout/orgChart1"/>
    <dgm:cxn modelId="{A2C5CFD9-1E5A-42C1-A8A5-CE90EB86721B}" type="presParOf" srcId="{B0B94FB4-C003-4141-B48C-2BB270BDDD61}" destId="{DD3ECB41-22D3-45D4-B888-3335613687D2}" srcOrd="1" destOrd="0" presId="urn:microsoft.com/office/officeart/2005/8/layout/orgChart1"/>
    <dgm:cxn modelId="{D23835C2-89E9-4A72-BFE8-092892253515}" type="presParOf" srcId="{DD3ECB41-22D3-45D4-B888-3335613687D2}" destId="{F190DE40-6B09-44E2-9126-48119445C3A7}" srcOrd="0" destOrd="0" presId="urn:microsoft.com/office/officeart/2005/8/layout/orgChart1"/>
    <dgm:cxn modelId="{30323D9F-AAF0-4071-B9DF-83BEBE7CF2E5}" type="presParOf" srcId="{F190DE40-6B09-44E2-9126-48119445C3A7}" destId="{BDF38125-8ABA-4AFC-986B-91C2D56AE482}" srcOrd="0" destOrd="0" presId="urn:microsoft.com/office/officeart/2005/8/layout/orgChart1"/>
    <dgm:cxn modelId="{FDC4970C-57A3-40AF-B236-A5319C7948C1}" type="presParOf" srcId="{F190DE40-6B09-44E2-9126-48119445C3A7}" destId="{08295FA9-A778-4770-AE7B-C09ED58C64A2}" srcOrd="1" destOrd="0" presId="urn:microsoft.com/office/officeart/2005/8/layout/orgChart1"/>
    <dgm:cxn modelId="{B60BA77D-69DB-4E31-B05E-C9EDDD7DF138}" type="presParOf" srcId="{DD3ECB41-22D3-45D4-B888-3335613687D2}" destId="{D1612420-D5E0-4A87-B18A-1F2158FEE0A7}" srcOrd="1" destOrd="0" presId="urn:microsoft.com/office/officeart/2005/8/layout/orgChart1"/>
    <dgm:cxn modelId="{ADD7B1E9-3D66-4973-B7B7-6DA836F325C0}" type="presParOf" srcId="{DD3ECB41-22D3-45D4-B888-3335613687D2}" destId="{93E8FA10-5604-40CF-AA90-E197270B3E4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F9881F-E1A4-40DC-83F7-4141B1930763}">
      <dsp:nvSpPr>
        <dsp:cNvPr id="0" name=""/>
        <dsp:cNvSpPr/>
      </dsp:nvSpPr>
      <dsp:spPr>
        <a:xfrm>
          <a:off x="2090306" y="999751"/>
          <a:ext cx="209923" cy="919665"/>
        </a:xfrm>
        <a:custGeom>
          <a:avLst/>
          <a:gdLst/>
          <a:ahLst/>
          <a:cxnLst/>
          <a:rect l="0" t="0" r="0" b="0"/>
          <a:pathLst>
            <a:path>
              <a:moveTo>
                <a:pt x="209923" y="0"/>
              </a:moveTo>
              <a:lnTo>
                <a:pt x="209923" y="919665"/>
              </a:lnTo>
              <a:lnTo>
                <a:pt x="0" y="9196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5DB72A-B38B-4710-8FFE-2E7771709DA7}">
      <dsp:nvSpPr>
        <dsp:cNvPr id="0" name=""/>
        <dsp:cNvSpPr/>
      </dsp:nvSpPr>
      <dsp:spPr>
        <a:xfrm>
          <a:off x="1300593" y="114"/>
          <a:ext cx="1999273" cy="999636"/>
        </a:xfrm>
        <a:prstGeom prst="rect">
          <a:avLst/>
        </a:prstGeom>
        <a:solidFill>
          <a:srgbClr val="801E1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ES" sz="2300" kern="1200"/>
            <a:t>Coordinador de Comunicación Social</a:t>
          </a:r>
          <a:endParaRPr lang="es-ES" sz="2300" kern="1200"/>
        </a:p>
      </dsp:txBody>
      <dsp:txXfrm>
        <a:off x="1300593" y="114"/>
        <a:ext cx="1999273" cy="999636"/>
      </dsp:txXfrm>
    </dsp:sp>
    <dsp:sp modelId="{BDF38125-8ABA-4AFC-986B-91C2D56AE482}">
      <dsp:nvSpPr>
        <dsp:cNvPr id="0" name=""/>
        <dsp:cNvSpPr/>
      </dsp:nvSpPr>
      <dsp:spPr>
        <a:xfrm>
          <a:off x="91033" y="1419598"/>
          <a:ext cx="1999273" cy="999636"/>
        </a:xfrm>
        <a:prstGeom prst="rect">
          <a:avLst/>
        </a:prstGeom>
        <a:solidFill>
          <a:srgbClr val="801E1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ES" sz="2300" kern="1200"/>
            <a:t>Auxiliar</a:t>
          </a:r>
        </a:p>
      </dsp:txBody>
      <dsp:txXfrm>
        <a:off x="91033" y="1419598"/>
        <a:ext cx="1999273" cy="9996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3445-3946-4845-AE42-61D3E514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1433</Words>
  <Characters>7884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TUF</cp:lastModifiedBy>
  <cp:revision>5</cp:revision>
  <dcterms:created xsi:type="dcterms:W3CDTF">2025-02-17T17:24:00Z</dcterms:created>
  <dcterms:modified xsi:type="dcterms:W3CDTF">2025-02-17T19:27:00Z</dcterms:modified>
</cp:coreProperties>
</file>